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610872-П/2022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Новгородцевой Жанны Александровны на нарушение ее конституционных прав частями четвертой и пятой статьи 112, частью третьей статьи 3903 и частью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Ж.А.Новгородцевой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Ж.А.Новгородцева оспаривает конституционность частей четвертой и пятой статьи 112 «Восстановление процессуальных сроков», части третьей статьи 3903 «Срок подачи кассационных жалобы, представления в судебную коллегию Верховного Суда Российской Федерации» и части третьей статьи 3907 «Рассмотрение кассационных жалобы, представления» ГПК Российской Федерации. Как следует из представленных материалов, апелляционным определением, оставленным без изменения кассационным судом общей юрисдикции, отменено судебное постановление по делу с участием 2 Ж.А.Новгородцевой и вынесено новое решение об отказе в удовлетворении заявления о выдаче дубликата исполнительного листа о взыскании алиментов. При этом суд пришел к выводу об отсутствии оснований для восстановления срока предъявления исполнительного документа к исполнению.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суда. Письмом судьи Верховного Суда Российской Федерации повторная кассационная жалоба Ж.А.Новгородцевой была возвращена с указанием на то, что ее кассационная жалоба уже была рассмотрена в Верховном Суде Российской Федерации в установленном законом порядке. По мнению Ж.А.Новгородцевой, оспариваемые законоположения не соответствуют Конституции Российской Федерации, в том числе ее статьям 17 (часть 1), 19 (часть 1), 38 (части 1 и 2), 45 (часть 1), 46 (часть 1) и 55 (часть 1), поскольку они позволяют суду игнорировать поданное заинтересованным лицом заявление о восстановлении пропущенного срока подачи кассационной жалобы при обращении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инстанции, а также предоставляет должностным лицам аппарата Верховного Суда Российской Федерации право принимать решения по адресованному Председателю этого суда, его заместителю заявлению о пересмотре названного определения судьи Верховного Суда Российской Федерации и оформлять ответ на данное обращение письмом.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Предусмотренная частью третьей статьи 3907 ГПК Российской Федерации возможность обращения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 расширяет процессуальные возможности лиц, участвующих в деле,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защиту. По смыслу правовой позиции, сформулированной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Новгородцевой Жанны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