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744305-П/2024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 на нарушение ее конституционных прав частью второй статьи 297 Уголовного кодекса Российской Федерации во взаимосвязи со статьей 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Г.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от 27 октября 2023 года гражданка Г. освобождена от уголовной ответственности за совершение преступления, предусмотренного частью второй статьи 297 УК Российской Федерации, ввиду истечения срока давности уголовного преследования. Этим же решением отказано в применении в отношении заявительницы принудительной меры медицинского характера. Г. утверждает о несоответствии статьям 10, 19 (части 1 и 2), 46 (часть 1), 55 (часть 3) и главе 7 Конституции Российской Федерации части второй статьи 297 «Неуважение к суду» УК Российской Федерации во взаимосвязи 2 со статьей 9 «Уважение чести и достоинства личности» УПК Российской Федерации. По мнению заявительницы, оспариваемые нормы противоречат также статье 7 «Равенство всех перед законом и судом» Федерального конституционного закона от 31 декабря 1996 года № 1-ФКЗ «О судебной системе Российской Федерации», статье 4 УК Российской Федерации и нарушают ее права, поскольку в силу своей неопределенности допускают необоснованное привлечение к уголовной ответственности за неуважение к суду, выраженное посредством высказываний, которые в иных условиях не признаются имеющими неприличную форму.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30 января 2024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