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671293-П/2023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Красник Натальи Петровны на нарушение ее конституционных прав частью 3 статьи 2911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Н.П.Красник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Н.П.Красник оспаривает конституционность части 3 статьи 2911 «Порядок подачи кассационных жалобы, представления в Судебную коллегию Верховного Суда Российской Федерации» АПК Российской Федерации. Как следует из представленных материалов, решением арбитражного суда, принятым в порядке упрощенного производства, Н.П.Красник было отказано в удовлетворении искового требования к обществу с ограниченной 2 ответственностью о взыскании убытков. Данное решение оставлено без изменения арбитражными судами апелляционной и кассационной инстанций. При этом арбитражным судом кассационной инстанции было указано на то, что в соответствии с частью 3 статьи 2911 АПК Российской Федерации принятое им постановление является окончательным и дальнейшему обжалованию не подлежит. Кроме того, письмами должностных лиц аппарата Верховного Суда Российской Федерации кассационные жалобы Н.П.Красник на указанные судебные акты возвращены без рассмотрения со ссылкой на то, что постановлением арбитражного суда кассационной инстанции судебные акты первой и апелляционной инстанций оставлены без изменения. По мнению заявительницы, оспариваемое законоположение не соответствует статьям 45 (часть 2), 46 (часть 1) и 47 (часть 1) Конституции Российской Федерации в той мере, в какой оно создает непреодолимое препятствие для доступа к правосудию, лишает права на судебную защиту, а именно возможности обжаловать в Судебную коллегию Верховного Суда Российской Федерации принятые с нарушением норм права акты арбитражных судов по конкретному делу, неправомерно рассмотренному в порядке упрощенного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Красник Натальи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