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574019-П/2021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Шарапова Валентина Ивановича на нарушение его конституционных прав частью второй статьи 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В.И.Шарапова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В.И.Шарапов оспаривает конституционность части второй статьи 67 ГПК Российской Федерации, согласно которой никакие доказательства не имеют для суда заранее установленной силы.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были частично удовлетворены исковые требования администрации муниципального образования, предъявленные к В.И.Шарапову, о признании недействительными соглашения, договоров аренды, купли-продажи, применении последствий 2 недействительности ничтожных сделок, признании жилого дома самовольной постройкой и его сносе, исключении сведений из Единого государственного реестра недвижимости о характеристиках объекта недвижимости, его местонахождении и зарегистрированных правах. Определением судьи Верховного Суда Российской Федерации, с которым согласился заместитель Председателя Верховного Суда Российской Федерации, отказано в передаче его кассационной жалобы для рассмотрения в судебном заседании суда кассационной инстанции. По мнению заявителя, оспариваемая норма противоречит статьям 19 (часть 1), 45, 46 и 52 Конституции Российской Федерации, статьям 6 и 13 Конвенции о защите прав человека и основных свобод, а также Постановлению Конституционного Суда Российской Федерации от 21 декабря 2011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67 ГПК Российской Федерации, предоставляющая суду право оценивать доказательства, что вытекает из принципа самостоятельности судебной власти и служит одним из проявлений дискреционных полномочий суда, необходимых для осуществления правосудия, во взаимосвязи с другими предписаниями данного Кодекса, в том числе закрепленными в его статье 61, в соответствии с которой обстоятельства, установленные вступившим в законную силу судебным постановлением по ранее рассмотренному делу, обязательны для суда, не доказываются вновь и не подлежат оспариванию при рассмотрении другого дела, в котором участвуют те же лица (часть вторая), не предполагает возможности произвольной и противоречащей закону оценки судом доказательств, включая решения судов, содержащие сведения об 3 обстоятельствах, имеющих значение для рассмотрения и разрешения дела, а потому не может рассматриваться как нарушающая конституционные права В.И.Шарапова, перечисленные в жалобе. Кроме того, гарантией процессуальных прав лиц, участвующих в деле, как и гарантией соблюдения закрепленных в указанных законоположениях требований, предъявляемых к решению суда, выступают установленные Гражданским процессуальным кодексом Российской Федерации процедуры проверки судебных постановлений вышестоящими судами и основания для их отмены или изменения. Как следует из жалобы, заявитель, оспаривая конституционность указанного законоположения, выражает несогласие с выводами судов, касающимися установления и оценки фактических обстоятельств его дела. Однако исследование и оценка таких обстоятельств, установление оснований для выбора и применения норм права в конкретном деле к полномочиям Конституционного Суда Российской Федерации, предусмотренным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Шарапова Валентина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