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678331-П/2023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Медведевой Ларисы Сергеевны на нарушение ее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Л.С.Медведевой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Л.С.Медведева, которой было отказано в удовлетворении исковых требований к учреждению медико-социальной экспертизы о признании решения экспертного состава недействительным и снятии группы инвалидности, оспаривает конституционность статей 6 «Равенство всех перед законом и судом», 12 «Осуществление правосудия на основе состязательности и равноправия сторон», 35 «Права и обязанности лиц, участвующих в деле», 39 «Изменение иска, отказ от иска, признание иска, мировое соглашение», 55 «Доказательства», части первой статьи 56 «Обязанность доказывания», частей первой, второй и четвертой статьи 67 2 «Оценка доказательств», части первой статьи 68 «Объяснения сторон и третьих лиц», статей 79 «Назначение экспертизы», 80 «Содержание определения суда о назначении экспертизы», 82 «Комплексная экспертиза», 147 «Определение суда о подготовке дела к судебному разбирательству», 148 «Задачи подготовки дела к судебному разбирательству», 149 «Действия сторон при подготовке дела к судебному разбирательству», пункта 8 части первой статьи 150 «Действия судьи при подготовке дела к судебному разбирательству», статьи 188 «Консультация специалиста» и части четвертой статьи 198 «Содержание решения суда» ГПК Российской Федерации. По мнению заявительницы, оспариваемые нормы, примененные (не примененные) судом при рассмотрении дела с ее участием без учета отдельных положений Правил признания лица инвалидом (утверждены Постановлением Правительства Российской Федерации от 20 февраля 2006 года № 95 «О порядке и условиях признания лица инвалидом» (утратили силу с 1 июля 2022 года в связи с изданием Постановления Правительства Российской Федерации от 5 апреля 2022 года № 588) и Порядка организации и деятельности федеральных государственных учреждений медико- социальной экспертизы (утвержден приказом Минтруда России от 11 октября 2012 года № 310н (утратил силу в связи с изданием приказа Минтруда от 30 декабря 2020 года №979н), не соответствуют Конституции Российской Федерации, в частности ее статьям 2, 15 (части 1 и 4), 17 (части 1 и 3), 18, 19 (части 1 и 2), 29 (части 1 и 4), 37 и 123 (часть 3), а также положениям международных правовых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Л.С.Медведевой в обоснование своей позиции, свидетельствуют о том, что нарушение конституционных прав она связывает не с содержанием оспариваемых положений, которые выступают процессуальной гарантией реализации права на судебную защиту и призваны обеспечить принятие судом законного и обоснованного решения, а, по 3 существу, с неправильным, по ее мнению, их применением либо неприменением судами общей юрисдикции в вынесенных по конкретному делу судебных постановлениях, в том числе с неверным установлением судом фактических обстоятельств дела, исследованием и оценкой доказательств. Между тем разрешение такого рода вопросов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Медведевой Ларисы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