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245564-П/2016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сентября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группы депутатов Государственной Думы о проверке конституционности положений части 5 статьи 42 Федерального закона «О выборах депутатов Государственной Думы Федерального Собрания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Н.С.Бондаря,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группы депутатов Государственной Думы,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Группа депутатов Государственной Думы в своем запросе в Конституционный Суд Российской Федерации оспаривает конституционность положений части 5 статьи 42 Федерального закона от 22 февраля 2014 года № 20-ФЗ «О выборах депутатов Государственной Думы Федерального Собрания Российской Федерации», в соответствии с которыми одновременно с документами, указанными в частях 1 и 4 данной статьи, 2 уполномоченный представитель политической партии представляет, в частности, сведения о принадлежащем каждому кандидату, включенному в федеральный список кандидатов, супругу кандидата и его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указанные сведения представляются по форме, предусмотренной указом Президента Российской Федерации (пункт 3); сведения о расходах каждого кандидата, включенного в федеральный список кандидатов, а также о расходах супруга кандидата и его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такого кандидата и его супруга за три последних года, предшествующих совершению сделки, и об источниках получения средств, за счет которых совершена сделка; указанные сведения представляются по форме, предусмотренной указом Президента Российской Федерации (пункт 4). При этом заявители в подтверждение своей позиции ссылаются, в частности, на конкретное дело с участием С.П.Обухова, который был исключен постановлением Центральной избирательной комиссии Российской Федерации из федерального списка кандидатов в депутаты Государственной Думы седьмого созыва, выдвинутого политической партией «Коммунистическая партия Российской Федерации», в связи с тем, что необходимые сведения имущественного характера в отношении его несовершеннолетней дочери были представлены с нарушением порядка и сроков, установленных Федеральным законом «О 3 выборах депутатов Государственной Думы Федерального Собрания Российской Федерации». По мнению заявителей, оспариваемые законоположения, как исключающие в системе действующего правового регулирования с учетом смысла, придаваемого им правоприменительной практикой, возможность дополнения, изменения, замены ранее представленных избирательным объединением в отношении кандидата предусмотренных данными законоположениями сведений и позволяющие исключать кандидата из заверенного списка кандидатов, отказывать в регистрации кандидата на том формальном основании, что не было представлено сведений о его супруге, несовершеннолетнем ребенке, хотя они не имели и не имеют имущества, обязательств имущественного характера, в том числе за пределами Российской Федерации, а равно не совершали расходов, превышающих общий доход за последние три года, т.е. на основании непредставления «нулевых сведений», не соответствуют статьям 18, 19 и 32 (часть 2)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закрепляя право граждан избирать и быть избранными в органы государственной власти и органы местного самоуправления (статья 32, часть 2; статья 130, часть 2), не определяет непосредственно порядок его осуществления. Регулирование избирательных прав и установление порядка проведения выборов относится, в силу статей 71 (пункты «в», «г»), 72 (пункт «н» части 1) и 76 (части 1 и 2) Конституции Российской Федерации, к компетенции законодателя, который, обладая достаточно широкой дискрецией при регламентации соответствующих отношений, призван конкретизировать нормативное содержание и пределы избирательных прав, определять порядок и условия их реализации в целях наиболее эффективного обеспечения относящихся к основам конституционного строя Российской Федерации принципов правовой демократии. 4 Конституционной природой избирательных прав, включая их всеобщий и равный характер, предопределяется обязанность государства создавать условия, которые гарантировали бы адекватное выражение суверенитета многонационального народа России посредством осуществления ее гражданами права на участие в управлении делами государства и, соответственно, формирования самостоятельных и независимых органов публичной власти, призванных обеспечивать в своей деятельности представительство и реализацию интересов народа, гарантировать права и свободы человека и гражданина в Российской Федерации. Одновременно с этим федеральный законодатель – в целях максимально полного информирования избирателей о кандидатах, участвующих в выборах, и формирования на этой основе осознанного электорального волеизъявления – правомочен использовать необходимые правовые средства, направленные на выявление в отношении кандидатов на выборные публичные должности характеристик имущественного положения, как их самих, так и членов их семьи, включая выяснение существующих у этих лиц зарубежных финансово-экономических связей, а также определять правовые последствия наличия достоверно подтвержденных соответствующих обстоятельств в зависимости от их характера. Предназначение подобных мер, востребованных в избирательном процессе, в том числе с учетом сложившегося понимания подлинных выборов как сопряженных с обеспечением свободного доступа избирателей к информации о кандидатах, списках кандидатов (часть 3 статьи 9 Конвенции о стандартах демократических выборов, избирательных прав и свобод в государствах – участниках Содружества Независимых Государств), коррелирует также с конституционно значимыми целями по обеспечению эффективного функционирования национального механизма народовластия и предотвращению рисков, обусловленных возможностью сращивания политической власти и бизнеса, проявлениями зависимости лиц, 5 замещающих выборные публичные должности, от неправомерного влияния, в том числе извне. Повышенные требования, предъявляемые к качеству организации избирательного процесса и к участникам соответствующих правоотношений, лежат в том числе в основе действующего законодательного регулирования, которое исходит из того, что сообщение кандидатом (избирательным объединением) сведений об имущественном положении, в котором находится конкретное лицо, а также сведений, указывающих на наличие или отсутствие взаимосвязей с иностранными правопорядками, в том числе финансово-имущественного характера, является необходимым процедурным условием реализации пассивного избирательного права. Вместе с тем правовое регулирование порядка и условий выдвижения и регистрации кандидатов (списков кандидатов) на выборах, в том числе в части определения как состава сведений в отношении лиц, изъявивших желание баллотироваться на выборах, которые должны быть сообщены в соответствующую избирательную комиссию, так и порядка и сроков представления этих сведений, должно отвечать вытекающим из Конституции Российской Федерации требованиям правовой определенности и не носить характер избыточных, чрезмерных ограничений, создающих, вопреки конституционному принципу равенства, произвольные препятствия в реализации пассивного избирательного права. Законодатель, как неоднократно подчеркивал Законодательной основой регулирования отношений, в рамках которых реализуется конституционное право граждан избирать и быть избранными в органы государственной власти и органы местного самоуправления, является Федеральный закон от 12 июня 2002 года № 67-ФЗ «Об основных гарантиях избирательных прав и права на участие в референдуме граждан Российской Федерации», имеющий прямое действие и подлежащий применению на всей территории Российской Федерации (пункты 1 и 2 статьи 1). Определяя условия выдвижения кандидатов, Федеральный закон «Об основных гарантиях избирательных прав и права на участие в референдуме граждан Российской Федерации» устанавливает, что сведения о недвижимом имуществе, находящемся за пределами территории Российской Федерации, и о расходах представляются в избирательную комиссию вместе с заявлением выдвинутого лица о согласии баллотироваться (пункт 31 статьи 33). При этом данный Федеральный закон напрямую не оговаривает возможность представления документов, содержащих указанные сведения, после подачи в избирательную комиссию документов, необходимых для уведомления о выдвижении кандидата, в том числе в составе списка кандидатов, а лишь допускает возможность внесения уточнений и дополнений в документы, а также замену документов, оформленных с нарушением установленных требований. Согласно пункту 11 статьи 38 Федерального закона «Об основных гарантиях избирательных прав и права на участие в референдуме Российской Федерации» 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списка кандидатов и 7 их регистрации предусмотрено законом, или несоблюдения требований закона к оформлению документов соответствующая избирательная комиссия не позднее чем за три дня до дня заседания избирательной комиссии, на котором должен рассматриваться вопрос о регистрации кандидата, списка кандидатов, извещает об этом кандидата, избирательное объединение;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 и представленные в соответствии с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документы, представленные в соответствии с пунктом 31) статьи 33 данного Федерального закона, а также в иные документы (за исключением подписных листов с подписями избирателей и списка лиц, осуществлявших сбор подписей избирателей), представленные в избирательную комиссию для уведомления о выдвижении кандидата (кандидатов), списка кандидатов и их регистрации, в целях приведения указанных документов в соответствие с требованиями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закона; в случае отсутствия копии какого-либо документа, представление которой предусмотрено пунктом 22 статьи 33 данного Федерального закона, кандидат, избирательное объединение вправе представить ее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 8 Таким образом, кандидат, избирательное объединение не вправе дополнительно представлять документы, необходимые для уведомления о выдвижении и регистрации кандидата, списка кандидатов, если они не были представлены ранее в сроки, установленные законом соответственно для уведомления о выдвижении и для регистрации кандидата, списка кандидатов, за исключением копий документов, представление которых предусмотрено пунктом 22 статьи 33 Федерального закона «Об основных гарантиях избирательных прав и права на участие в референдуме граждан Российской Федерации». Соответствующий подход в отношении понимания и применения приведенных законоположений нашел свое подтверждение, в частности, в пункте 4.12 Методических рекомендаций по вопросам, связанным с выдвижением и регистрацией кандидатов, списков кандидатов на выборах в органы государственной власти субъектов Российской Федерации и органы местного самоуправления (утверждены постановлением Центральной избирательной комиссии Российской Федерации от 11 июня 2014 года № 235/1486-6). Федеральный закон «О выборах депутатов Государственной Думы Федерального Собрания Российской Федерации», конкретизируя условия выдвижения кандидатов на соответствующих выборах, предусматривает, что документы, необходимые для выдвижения кандидатов, в том числе сведения о недвижимом имуществе, находящемся за пределами территории Российской Федерации, и расходах, представляются одновременно с федеральным списком кандидатов, со списком кандидатов по одномандатным избирательным округам (статья 42). Согласно указанному Федеральному закону Центральная избирательная комиссия Российской Федерации в течение семи дней со дня представления документов рассматривает представленные документы, по результатам рассмотрения заверяет федеральный список кандидатов, список кандидатов по одномандатным избирательным округам и выдает 9 уполномоченному представителю политической партии копию заверенного федерального списка кандидатов, копию заверенного списка кандидатов по одномандатным избирательным округам либо отказывает в заверении списка (списков), о чем принимается мотивированное решение, копия которого выдается уполномоченному представителю политической партии (часть 9 статьи 42). В силу части 10 его статьи 42 несоблюдение требований, предусмотренных частью 5 данной статьи (в частности, в отношении представления сведений о принадлежащем каждому кандидату, включенному в федеральный список кандидатов, супругу кандидата и его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сведений о таких обязательствах его супруга и несовершеннолетних детей; об определенных расходах каждого кандидата, включенного в федеральный список кандидатов, расходах супруга кандидата и его несовершеннолетних детей), влечет за собой исключение соответствующего кандидата из федерального списка кандидатов, списка кандидатов по одномандатным избирательным округам до того, как соответствующий список будет заверен. При этом установленная в рамках действующего правового регулирования форма представления указанных сведений предполагает, что справка, в которой они должны содержаться, заполняется отдельно на каждое лицо, о котором представляются сведения, т.е. в виде отдельного документа (Указ Президента Российской Федерации от 6 июня 2013 года №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 10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 Тем самым Федеральный закон «О выборах депутатов Государственной Думы Федерального Собрания Российской Федерации», равно как и Федеральный закон «Об основных гарантиях избирательных прав и права на участие в референдуме граждан Российской Федерации», не допускает возможности после уведомления избирательной комиссии о выдвижении списка кандидатов дополнительно представить недостающие документы, необходимые для уведомления о выдвижении, в том числе справки, касающиеся недвижимого имущества, находящегося за пределами территории Российской Федерации, и обязательств имущественного характера за пределами территории Российской Федерации, а также определенных расходов в отношении супруга кандидата и его несовершеннолетних детей. Обращаясь ранее к вопросу об установленном Федеральным законом «Об основных гарантиях избирательных прав и права на участие в референдуме граждан Российской Федерации» запрете на внесение исправлений и замену подписных листов,</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от 15 сентября 2016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право гражданина Российской Федерации быть избранным в органы государственной власти (статья 32, часть 2). Раскрывая действительное содержание указанной конституционной формулы,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 смыслу избирательного законодательства, за выдвижением федерального списка кандидатов политической партией следует несколько условных этапов, в частности: 1) представление списка и иных избирательных документов в Центральную избирательную комиссию Российской Федерации, рассмотрение указанных документов Центральной избирательной комиссией Российской Федерации, принятие решения о заверении списка или отказе в таком заверении; 2) представление дополнительных избирательных документов в Центральную избирательную комиссию Российской Федерации, 1 Существующие обязательства по проведению демократических выборов в государствах – участниках Организации по безопасности и сотрудничеству в Европе ОБСЕ. Опубликовано Бюро по демократическим институтам и правам человека ОБСЕ (БДИПЧ). Варшава, 2003. 19 необходимых для регистрации, проверка достоверности сведений, указанных о кандидатах, и иных документов, принятие решения о регистрации списка или об отказе в этом. На каждом из указанных этапов участниками избирательного процесса совершаются самостоятельные юридически значимые действия, однако они не являются абсолютно изолированными друг от друга. Так, Федеральный закон «О выборах депутатов Государственной Думы Федерального Собрания Российской Федерации» не исключает возможности для политической партии вносить уточнения в одни и те же документы как для целей заверения списка, так и для целей его регистрации (часть 7 статьи 48); кандидат может быть исключен из списка партии Центральной избирательной комиссией Российской Федерации как до его заверения, так и на стадии его регистрации по одним и тем же основаниям (часть 10 статьи 42 и часть 4 статьи 50). Во всяком случае, первоначальная подача политической партией комплекта документов с некоторыми недостатками не предопределяет заранее судьбу представленного ею списка.</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Федеральный закон устанавливает в довольно общем виде, что кандидат представляет «сведения» о принадлежащем его членам семьи недвижимом имуществе, не оговаривая особо форму представления таких сведений, но указывая, что такая форма предусматривается указом Президента Российской Федерации (пункт 3 части 5 статьи 42). При этом Указом Президента Российской Федерации от 6 июня 2013 года № 546 установлено, что справка заполняется отдельно на каждое лицо, о котором представляются сведения (примечание 1). Одновременно, согласно оспариваемому Федеральному закону, в случае выявления недостатков поданного комплекта документов (включая и «отсутствие каких-либо документов», например сведений об имуществе родственников) перед заверением или регистрацией списка кандидатов соответствующая политическая партия извещается о них и «вправе вносить уточнения и дополнения… в целях приведения указанных документов в соответствие с требованиями» (часть 7 статьи 48). Из буквального прочтения другой нормы ясно, что отсутствие в представленных 21 кандидатом документах отдельных сведений о нем, как и наличие в этих документах нарушений требований к их оформлению, может быть исправлено кандидатом не позднее, чем за один день до регистрации списка, а отсутствие одного из таких самостоятельных документов – нет (пункты 7–9 части 4 статьи 50). Из этого следует, что по формальному основанию (уточнение, т.е. исправление ранее представленных сведений, или же дополнение, т.е. восполнение отсутствовавших ранее сведений) актом подзаконного уровня – указом Президента Российской Федерации, устанавливающим форму справки, – может ограничиваться сфера действия важной гарантии, установленной федеральным законом, – возможность устранения дефектов пакета документов, необходимого для участия в выборах. Формальным такой подход выглядит потому, что, по совокупному смыслу указанных норм, допустимы, например, как сообщение кандидатом новых сведений, не представленных ранее вопреки закону, так и исправление кандидатом заведомо ложных сведений – если только при этом не требуется составления нового, отдельного документа. В таком случае указанное различие не обусловлено ни достижением большей добросовестности, дисциплинированности кандидатов и формального равенства между ними (поскольку не учитывается значительность допущенного нарушения или инициатива кандидата в восполнении недостающих сведений), ни заботой о своевременности проверки представляемых ими сведений (притом что такая проверка вряд ли может быть исчерпывающим образом осуществлена в установленные сроки), а значит, оно не преследует никакой социально оправданной цели. Такое искусственное различие также приводит к бессмысленной ситуации, когда кандидат (избирательное объединение) об отсутствии документа своевременно уведомляется, однако исправить выявленное нарушение на соответствующем этапе деятельности избирательной комиссии не вправе.</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Кроме того, оспариваемый Федеральный закон определенно устанавливает, что несоблюдение требований, предусмотренных частью 5 его 22 статьи 42 (в том числе непредставление сведений об имуществе родственников), влечет за собой исключение соответствующего кандидата из федерального списка кандидатов, списка кандидатов по одномандатным избирательным округам до того, как соответствующий список будет заверен (часть 10 статьи 42). Значит, сам законодатель уже на этой стадии возлагает на Центральную избирательную комиссию Российской Федерации проведение соответствующей проверки и выявление соответствующих недостатков, что является полномочием данного органа – т.е. не только его правом, но и обязанностью. На данном этапе, как предполагается, проверке подлежит не достоверность поданных сведений об имуществе членов семьи, а, по меньшей мере, необходимость в представлении таких сведений конкретным кандидатом. Обнаружение на более поздней стадии (регистрация списка) отсутствия требуемого документа, как видно, на практике затрудняет возможность его восполнения. Кроме того, хотя в обоих случаях допустима судебная проверка действий избирательной комиссии (на что обратил внимание</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Позиция заявителей по запросу, направленному в абстрактном порядке, сформулирована с учетом фактических обстоятельств дела кандидата от политической партии «Коммунистическая партия Российской Федерации» С.П.Обухова и состоит в утверждении о неправомерности отказа Центральной избирательной комиссии Российской Федерации в дополнении недостающих сведений по инициативе кандидата, когда отсутствие справки в отношении недвижимого имущества, находящегося за пределами территории Российской Федерации, его несовершеннолетнего ребенка было вызвано такой неординарной причиной, как достижение им совершеннолетия на момент 23 рассмотрения комплекта документов Центральной избирательной комиссией Российской Федерации и заверения списка, притом что избирательный закон специально не регулирует подобную ситуацию. Согласно приложению № 1 к Федеральному закону «О выборах депутатов Государственной Думы Федерального Собрания Российской Федерации» данные сведения указываются по состоянию на первое число месяца, в котором осуществлено официальное опубликование (публикация) решения о назначении выборов депутатов Государственной Думы. Однако это примечание относится к сведениям о размере и об источниках доходов, имуществе, принадлежащих кандидату на праве собственности (в том числе совместной), о счетах (вкладах) в банках, ценных бумагах. В отношении недвижимого имущества, находящегося за пределами территории Российской Федерации, членов семьи аналогичное указание содержится лишь в Указе Президента от 6 июня 2013 года № 546, однако по буквальному смыслу оспариваемых норм Федерального закона «О выборах депутатов Государственной Думы Федерального Собрания Российской Федерации» данный Указ Президента призван лишь определить «форму» представления сведений, но не вводить новые нормы, уточняющие права и обязанности кандидата. Таким образом, изложенные обстоятельства представляют собой не типичную правоприменительную ситуацию, а казус, т.е. «случай, случайное действие, имеющее внешние признаки правонарушения, но лишенное элемента вины, а поэтому ненаказуемое».2 При таких обстоятельствах Центральная избирательная комиссия Российской Федерации, для того чтобы формально верное применение нормы не привело к явно неразумным результатам, должна была прибегнуть к системному толкованию норм избирательного права, обращению к конституционным принципам, учитывая, что именно Центральная избирательная комиссия Российской Федерации осуществляет контроль за соблюдением избирательных прав граждан, в том числе права на участие в выборах на равных основаниях, обеспечивает единообразное применение оспариваемого 2 Современный словарь иностранных слов. СПб.: «Дуэт», 1994. С. 252. 24 Федерального закона (пункт 1 статьи 5 Федерального закона «Об основных гарантиях избирательных прав и права на участие в референдуме граждан Российской Федерации» и часть 1 статьи 25 «О выборах депутатов Государственной Думы Федерального Собрания Российской Федерации»). Между тем постановлением Избирательной комиссии Краснодарского края от 27 июля 2016 года № 191/2785-5 было отказано в регистрации С.П.Обухова кандидатом в депутаты Государственной Думы по одномандатному избирательному округу в связи с непредставлением им указанных выше сведений в отношении несовершеннолетнего ребенка. Однако постановлением Центральной избирательной комиссии Российской Федерации от 1 августа 2016 года № 31/292-7 (т.е. в день исключения Центральной избирательной комиссией Российской Федерации указанного кандидата из федерального списка, в котором он занимал изначально второе место в одной из региональных групп) жалоба на указанное решение нижестоящей избирательной комиссии удовлетворена, постановление отменено, предписано незамедлительно повторно рассмотреть вопрос регистрации С.П.Обухова (поскольку вывод о наличии у него ребенка был сделан комиссией на основе данных из ненадлежащих источников). В тот же день постановлением от 1 августа 2016 года № 193/2816-5 Избирательной комиссией Краснодарского края С.П.Обухов был зарегистрирован. Таким образом, вопреки собственному подходу к вопросу о регистрации федерального списка кандидатов, Центральная избирательная комиссия Российской Федерации не исключила возможности последующей регистрации названного лица в качестве кандидата по одномандатному округу и при установлении факта наличия у него несовершеннолетнего ребенка (что и было сделано); соответствующее решение нижестоящей избирательной комиссии Центральной избирательной комиссией Российской Федерации отменено не было; указанное обстоятельство не было как-либо учтено и при рассмотрении Верховным Судом Российской Федерации с участием представителей Центральной избирательной комиссии Российской Федерации заявления 25 политической партии «Коммунистическая партия Российской Федерации» о признании незаконным исключения С.П.Обухова из федерального списка кандидатов (решение от 9 августа 2016 года). Тем самым в правовом поле одновременно сосуществуют два противоположных подхода, выраженных уполномоченным органом в отношении одного кандидата при аналогичных фактических обстоятельствах, чем ставится под сомнение соблюдение принципа правовой определенности при толковании и применении закона и универсального принципа правового равенства. С учетом указанных фактических обстоятельств полагаю, что оспоренные заявителями нормы подлежат применению в системе приведенных норм избирательного права и правовых позиций Конституционного Суда Российской Федерации, поскольку в изолированном состоянии они являются недостаточно определенными, порождающими противоречивую правоприменительную практику, отличающуюся излишним формализмом, игнорирующую конституционную формулу о том, что права и свободы человека и гражданина определяют смысл, содержание и применение законов (статья 18 Конституции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