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675164-П/2023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Нижникова Виктора Михайловича на нарушение его конституционных прав рядом норм Гражданского процессуального кодекса Российской Федерации, а также статьей 301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В.М.Нижникова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В.М.Нижников оспаривает конституционность части первой статьи 56 «Обязанность доказывания», части второй статьи 61 «Основания для освобождения от доказывания», статей 194 «Принятие решения суда», 195 «Законность и обоснованность решения суда», 196 «Вопросы, разрешаемые при принятии решения суда», 197 «Изложение решения суда» и 198 «Содержание решения суда» ГПК Российской Федерации, а также статьи 301 «Истребование имущества из чужого незаконного владения» ГК Российской Федерации. Как следует из представленных материалов, решением суда общей юрисдикции, оставленным без изменения судами апелляционной и 2 кассационной инстанций, В.М.Нижникову было отказано в удовлетворении исковых требований, предъявленных к гражданке Х., об истребовании имущества из чужого незаконного владения, признании права собственности на ½ долю домовладения и земельный участок.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В.М.Нижникова, оспариваемые законоположения не соответствуют Конституции Российской Федерации, в частности ее статьям 2, 8 (часть 2), 18, 19 (части 1 и 2), 35 (части 1, 2 и 4), 40 (часть 1), 54 (часть 1) и 123 (часть 3), поскольку позволили суду в нарушение норм материального и процессуального права игнорировать отдельные законоположения, на которые он ссылался, не принимать представленные им доказательства в обоснование своих требований, а также признавать преюдициальными обстоятельства, ранее установленные судебным постановлением, вынесенным по делу с иным составом участвующих в нем лиц.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Нижникова Виктора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