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Гончарова Николая Васильевича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Н.В.Гончарова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Н.В.Гончаров неоднократно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Согласно статье 125 (пункт «а» части 4) Конституции Российской Федерации, пункту 3 части первой статьи 3, статьям 96 и 97 Федерального конституционного закона «О Конституционном Суде Российской Федерации» гражданин может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Гончарова Николая Васильевича, поскольку разрешение поставленных заявителем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