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633058-П/2022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Мелентьева Валерия Николаевича и Мелентьевой Валентины Васильевны на нарушение их конституционных прав частями первой и второй статьи 3901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В.Н.Мелентьева и В.В.Мелентьевой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В.Н.Мелентьев и В.В.Мелентьева, которым определением кассационного суда общей юрисдикции было отказано в удовлетворении кассационной жалобы на судебное постановление по делу, разрешенному мировым судьей, оспаривают конституционность частей первой и второй статьи 3901 «Определение кассационного суда общей юрисдикции» ГПК Российской Федерации. По мнению заявителей, оспариваемые законоположения по смыслу, придаваемому им правоприменительной практикой, противоречат статьям 2, 18, 19 (часть 1), 46, 55 (часть 2) и 123 (часть 3) Конституции Российской Федерации, поскольку они позволили кассационному суду общей 2 юрисдикции по своему усмотрению относить доводы кассационной жалобы к категории безосновательных, исключая тем самым объективную возможность исправления судебных ошибок. При этом, как указывается в жалобе, судом не дана мотивированная оценка правильности применения и толкования судами нижестоящих инстанций норм материального права и норм процессуального права, не рассмотрены и не опровергнуты ни один из доводов жалобы, а принцип законности обеспечен посредством абстрактной ссылки на законы и иные правовые акты, не имеющие отношения ни к доводам жалобы, ни к рассматриваемому делу в целом.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Мелентьева Валерия Николаевича и Мелентьевой Валентины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