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631958-П/2022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июля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Дочупайло Сергея Алексеевича на нарушение его конституционных прав статьей 30.7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С.А.Дочупайло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С.А.Дочупайло оспаривает конституционность статьи 30.7 «Решение по жалобе на постановление по делу об административном правонарушении» КоАП Российской Федерации. Как следует из представленных материалов, решением районного суда, оставленным без изменения судами вышестоящих инстанций, акты должностных лиц о привлечении заявителя к административной ответственности отменены, а дело об административном правонарушении прекращено в связи с наличием постановления о возбуждении уголовного дела. 2 По мнению заявителя, статья 30.7 КоАП Российской Федерации не соответствует статьям 55 (часть 3) и 123 (часть 3) Конституции Российской Федерации, поскольку позволяет суду отменять по своей инициативе вступившее в законную силу постановление административного органа по делу об административном правонарушении.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Дочупайло Сергея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