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676508-П/2023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Лисиной Светланы Викторовны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С.В.Лисиной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С.В.Лисина оспаривает конституционность части второй статьи 61 «Основания для освобождения от доказывания» ГПК Российской Федерации. Как следует из представленных материалов, решением суда общей юрисдикции С.В.Лисиной было отказано в удовлетворении исковых требований, заявленных в рамках земельного спора, с чем согласились суды вышестоящих инстанций.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2 По мнению С.В.Лисиной, часть вторая статьи 61 ГПК Российской Федерации не соответствует статьям 19 (части 1 и 2), 35 и 55 (часть 3) Конституции Российской Федерации, поскольку препятствует иной оценке ранее установленных судом обстоятельств в рамках рассмотрения вновь поданного иска, в частности лишает сторону по делу возможности оспорить результат землеустроительных работ. Кроме того, заявительница просит отменить судебные постановления по ее делу в той мере, в какой они не соответствуют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Лисиной Светланы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