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309167-П/2018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811 и пункта 31 части второй статьи 82 Уголовно-процессуального кодекса Российской Федерации в связи с жалобой общества с ограниченной ответственностью «Синклит»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811 и пункта 31 части второй статьи 82 УПК Российской Федерации. 2 Поводом к рассмотрению дела явилась жалоба ООО «Синклит».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А.Н.Кокотова,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первой статьи 811 «Порядок признания предметов и документов вещественными доказательствами по уголовным делам о преступлениях в сфере экономики» УПК Российской Федерации предметы и документы, указанные в части первой статьи 81 данного Кодекса, включая электронные носители информации, изъятые в ходе досудебного производства по уголовным делам о преступлениях, предусмотренных частями пятой – седьмой статьи 159, статьями 1591–1593, 1595, 1596, 160 и 165 УК Российской Федерации, если эти преступления совершены в сфере предпринимательской деятельности, а также статьями 171–1741, 176–178, 180–183, 185–1854 и 190–1994 УК Российской Федерации, признаются вещественными доказательствами и приобщаются к материалам уголовного дела, о чем выносится постановление. Согласно пункту 31 части второй статьи 82 «Хранение вещественных доказательств» УПК Российской Федерации вещественные доказательства в виде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данного Кодекса. Конституционность приведенных законоположений оспаривает ООО «Синклит», директор которого обратился в суд в порядке статьи 125 УПК Российской Федерации с жалобой на действия следственного органа Управления МВД России по Белгородской области, связанные с изъятием и 3 удержанием принадлежащей на праве собственности этому обществу линии по производству и упаковке сигарет, а также с воспрепятствованием в пользовании ею. В обоснование жалобы помимо прочего было указано, что данное имущество не могло быть изъято следователем самостоятельно, вне судебной процедуры наложения на него ареста. Постановлением судьи Свердловского районного суда города Белгорода от 13 марта 2017 года в удовлетворении жалобы отказано, с чем согласился Белгородский областной суд, оставивший постановлением от 17 апреля 2017 года решение суда первой инстанции без изменения, а поданную ООО «Синклит» апелляционную жалобу – без удовлетворения. Из названных судебных решений следует, что 1 февраля 2017 года в ходе осмотра места происшествия было обнаружено и изъято указанное производственное оборудование. Постановлением следователя оно признано вещественным доказательством по уголовному делу, возбужденному по факту незаконного изготовления неустановленными лицами в поселке Красный Остров Чернянского района Белгородской области немаркированных табачных изделий, подлежащих маркировке, в крупном размере (преступление, предусмотренное пунктом «а» части шестой статьи 1711 УК Российской Федерации); местом хранения изъятого оборудования определен специализированный склад, расположенный в ином населенном пункте. ООО «Синклит» просит признать оспариваемые законоположения не соответствующими статьям 8, 17 (часть 3), 19 (части 1 и 2), 34, 35 и 55 (часть 3) Конституции Российской Федерации в той мере, в какой они не предполагают наложение на определенный срок ареста на имущество, признанное вещественным доказательством в качестве орудия преступления по уголовному делу в сфере экономической деятельности. По мнению заявителя, тем самым допускается чрезмерное усмотрение уполномоченных органов при изъятии ими вещественных доказательств по уголовным делам, 4 притом что отсутствует эффективный судебный контроль за таким изъятием, призванный обеспечить права собственников изымаемого имущества. Принимая во внимание требования статей 3, 36, 74, 96 и 97 Федерального конституционного закона «О Конституционном Суде Российской Федерации», положения части первой статьи 811 и пункта 31 части второй статьи 82 УПК Российской Федерации являются предметом рассмотрения Конституционного Суда Российской Федерации по настоящему делу постольку, поскольку на их основании уполномоченным лицом органа предварительного расследования в рамках досудебного производства по уголовному делу о преступлении в сфере экономической деятельности решается вопрос об изъятии, приобщении в качестве вещественных доказательств к материалам этого уголовного дела и хранении предметов, используемых для производства товаров, выполнения работ и оказания услуг при осуществлении предпринимательской деятельности и принадлежащих лицу, не являющемуся в этом уголовном деле подозреваемым, обвиняемым или лицом, несущим по закону материальную ответственность за их действия.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гарантируется свобода экономической деятельности, признаются и защищаются равным образом все формы собственности; право частной собственности, относящееся к основным правам человека, подлежит защите со стороны государства и наряду с другими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(статьи 2, 8, 18 и 34; статья 35, части 1–3; статья 46, части 1 и 2; статья 118, часть 2; статья 128, часть 3). Как следует из статьи 1 Протокола № 1 к Конвенции о защите прав человека и основных свобод, признание права каждого физического и юридического лица на уважение и защиту принадлежащей ему собственности (и, соответственно, свободы пользования имуществом, в том 5 числе для осуществления предпринимательской деятельности) не умаляет право государства обеспечивать выполнение таких законов, какие ему представляются необходимыми для контроля за использованием собственности согласно общим интересам. Вместе с тем вмешательство государства в отношения собственности, как неоднократно подчеркивал Конституционный Суд Российской Федерации, не должно быть произвольным и нарушать равновесие между требованиями интересов общества и условиями защиты основных прав личности, что предполагает разумную соразмерность используемых средств и преследуемой цели, с тем чтобы обеспечивался баланс конституционно защищаемых ценностей и лицо не подвергалось чрезмерному обременению; ограничения права собственности, в силу статьи 55 (часть 3) Конституции Российской Федерации во взаимосвязи с ее статьями 8, 17 (часть 3), 19 (части 1 и 2), 34 и 35 (части 1 и 3), могут вводиться федеральным законом, только если они необходимы для защиты иных конституционно значимых ценностей, включая права и законные интересы других лиц, отвечают требованиям справедливости, разумности и соразмерности, носят общий и абстрактный характер, не имеют обратной силы и не затрагивают само существо данного конституционного права. Возможные ограничения права собственности в целях защиты публичных интересов могут обусловливаться, в частности, потребностями обеспечения производства по уголовному делу, для чего лица, производящие дознание и предварительное следствие, наделяются полномочиями по применению соответствующих обеспечительных мер, связанных с изъятием имущества. Вместе с тем в силу конституционных принципов верховенства права, означающего в том числе защиту от произвольных действий государственных органов и должностных лиц, а также неприкосновенности собственности и соблюдения баланса частных и публичных интересов, изъятие по уголовному делу имущества (в том числе в виде наложения на него ареста или признания его вещественным доказательством с режимом 6 хранения, ограничивающим права владения и пользования имуществом), которое находится у лиц, не являющихся подозреваемыми, обвиняемыми и не несущих по закону материальную ответственность за действия подозреваемого, обвиняемого, и использование которого в совершении преступления лишь предполагается, может иметь лишь временный характер и применяться при предоставлении таким лицам процессуальных гарантий защиты прав посредством правосудия, отвечающего требованиям справедливости и равенства. Из приведенных положений Конституции Российской Федерации, международно-правовых норм и правовых позиций Конституционного Суда Российской Федерации, выраженных в постановлениях от 20 мая 1997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Уголовно-процессуальным кодексом Российской Федерации вещественными доказательствами признаются любые предметы, которые служили орудиями, оборудованием или иными средствами совершения преступления либо сохранили на себе следы преступления или на которые были направлены преступные действия; деньги, ценности и иное имущество, полученные в результате совершения преступления; иные предметы и документы, которые могут служить средствами для обнаружения преступления и установления обстоятельств уголовного дела (часть первая 7 статьи 81); указанные предметы и документы, изъятые в ходе досудебного производства по уголовным делам о преступлениях, предусмотренных частями пятой – седьмой статьи 159, статьями 1591–1593, 1595, 1596, 160 и 165 УК Российской Федерации, если эти преступления совершены в сфере предпринимательской деятельности, а также статьями 171–1741, 176–178, 180–183, 185–1854 и 190–1994 УК Российской Федерации, признаются вещественными доказательствами и приобщаются к материалам уголовного дела, о чем выносится постановление уполномоченным лицом органа предварительного следствия или дознания (пункт 25 статьи 5, статьи 38–41 и часть первая статьи 811). По смыслу статей 81, 811 и 82 УПК Российской Федерации, изъятие предметов и документов, подлежащих признанию вещественными доказательствами, применяется в целях обеспечения процесса доказывания (включающего собирание, проверку и оценку доказательств) с учетом прав и законных интересов их собственников или владельцев. Такого рода временное изъятие и удержание имущества в режиме его хранения, представляя собой необходимую для производства по уголовному делу процессуальную меру обеспечительного характера, применяемую по решению уполномоченных лиц лишь на период производства по данному делу и не порождающую перехода права собственности на имущество, само по себе не может расцениваться как нарушение конституционных прав и свобод, в том числе как нарушение права собственности, – притом что лицам, в отношении которых применяются подобные меры, сопряженные с ограничением правомочий владения, пользования и распоряжения имуществом, гарантируется закрепленное статьей 46 (часть 2) Конституции Российской Федерации право обжаловать соответствующие решения и действия в судебном порядке (Постановление Конституционного Суда Российской Федерации от 7 марта 2017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ходе досудебного производства по уголовному делу в целях обеспечения установленного порядка уголовного судопроизводства,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УК Российской Федерации, также возможно наложение ареста на имущество.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(статьи 111 и 115 УПК Российской Федерации). 10 Согласно статье 115 УПК Российской Федерации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 (часть вторая);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(часть шестая). Как указал Конституционный Суд Российской Федерации в Постановлении от 31 января 2011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Изъятие и удержание в режиме хранения любого имущества, признанного вещественным доказательством, по существу, ограничивают права его собственника или владельца, причиняет им неудобство. Изъятие же и удержание предметов, используемых для производства товаров, выполнения работ и оказания услуг при осуществлении предпринимательской деятельности, тем более на длительный срок, создают негативный эффект не для одного лишь лица либо группы лиц: они способны существенно нарушить производственные циклы, затруднить исполнение обязательств собственников или владельцев изъятого имущества перед контрагентами, повлечь прекращение самой предпринимательской деятельности, что неизбежно ведет к ухудшению положения работников субъекта такой деятельности, вплоть до их вынужденного увольнения, т.е. затрагивает весь комплекс их прав в трудовых правоотношениях, в том числе право на защиту от безработицы (статья 37, часть 3, Конституции Российской Федерации). Затруднения в предпринимательской деятельности вызывают и сокращение налоговых поступлений в бюджеты всех уровней, притом что налоги, как следует из правовых позиций Конституционного Суда Российской Федерации (постановления от 17 декабря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811 и пункта 31 части второй статьи 82 УПК Российской Федерации не противоречащими Конституции Российской Федерации, поскольку по своему конституционно- правовому смыслу в системе действующего правового регулирования они предполагают, что при решении на их основании уполномоченными лицами органов предварительного следствия и дознания в досудебном производстве по уголовным делам о преступлениях в сфере экономической деятельности вопроса об изъятии, приобщении к материалам уголовного дела и удержании в режиме хранения в качестве вещественных доказательств предметов, 16 используемых для производства товаров, выполнения работ и оказания услуг при осуществлении предпринимательской деятельности и принадлежащих на законных основаниях лицам, не являющимся в этих уголовных делах подозреваемыми, обвиняемыми или лицами, несущими по закону материальную ответственность за их действия (юридическим лицам, которые не контролируются подозреваемыми, обвиняемыми или лицами, несущими по закону материальную ответственность за их действия), указанные вещественные доказательства не должны изыматься у их собственников или владельцев, если обеспечение их сохранности и проведение с ними необходимых следственных действий, а равно предотвращение их использования для совершения преступлений не требуют – с учетом их особенностей и иных обстоятельств конкретного дела – такого изъятия; после проведения с ними необходимых следственных действий, потребовавших изъятия, они незамедлительно возвращаются собственнику или владельцу на ответственное хранение.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части первой статьи 811 и пункта 31 части второй статьи 82 УПК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общества с ограниченной ответственностью «Синклит» на основании положений части первой статьи 811 и пункта 31 части второй статьи 82 УПК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17</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