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212027-П/2015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статьи 836 Гражданского кодекса Российской Федерации в связи с жалобами граждан И.С.Билера, П.А.Гурьянова, Н.А.Гурьяновой, С.И.Каминской, А.М.Савенкова, Л.И.Савенковой и И.П.Степанюгиной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1 статьи 836 ГК Российской Федерации. Поводом к рассмотрению дела явились жалобы граждан И.С.Билера, П.А.Гурьянова, Н.А.Гурьяновой, С.И.Каминской, А.М.Савенкова, 2 Л.И.Савенковой и И.П.Степанюгиной.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М.И.Клеандрова, исследовав представленные документы и иные материалы, включая письменные отзывы полномочного представителя Государственной Думы в Конституционном Суде Российской Федерации Д.Ф.Вяткина, полномочного представителя Совета Федерации в Конституционном Суде Российской Федерации А.И.Александрова и полномочного представителя Президента Российской Федерации в Конституционном Суде Российской Федерации М.В.Кротова,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1 статьи 836 «Форма договора банковского вклада» ГК Российской Федерации договор банковского вклада должен быть заключен в письменной форме; 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делового оборота. В период с июня по декабрь 2012 года в дополнительном офисе «Геленджикский» банка «Первомайский» (ЗАО) с гражданами И.С.Билером, 3 П.А.Гурьяновым, Н.А.Гурьяновой, С.И.Каминской и И.П.Степанюгиной были заключены договоры банковского вклада: с П.А.Гурьяновым, Н.А.Гурьяновой, И.П.Степанюгиной – в валюте (долларах США) сроком на один год (процентная ставка по договору составила 9% годовых), с С.И.Каминской – в рублях сроком на один год (процентная ставка по договору составила 16% годовых), с И.С.Билером – в рублях на срок более одного года (процентная ставка по договору составила 16% годовых). Все договоры заключались в здании банка, в присутствии его работников, осуществлявших обслуживание клиентов банка. Кроме того, И.С.Билер, как следует из материалов дела с его участием, в течение срока действия договора, заключенного на сумму 700 тысяч рублей, неоднократно вносил дополнительные денежные средства (последний раз – 3 миллиона рублей), а также получал проценты по вкладу. Весной 2013 года указанные граждане обратились в банк с заявлениями о досрочном возврате денежных средств, в чем им было отказано на том основании, что договоры между ними и банком заключены не были, поскольку подписавшее их лицо (директор дополнительного офиса «Геленджикский») не имело полномочий на совершение этих сделок от имени банка, а денежные средства, на принятие которых этим лицом для зачисления во вклады указано в выданных им документах, в кассу банка не поступали. Исковые требования И.С.Билера, П.А.Гурьянова, Н.А.Гурьяновой, С.И.Каминской и И.П.Степанюгиной о взыскании денежных средств, находящихся в их банковских вкладах, процентов за неправомерное пользование чужими денежными средствами и упущенной выгоды в связи с нарушением ответчиком условий заключенных ими договоров банковского вклада были оставлены без удовлетворения Геленджикским городским судом Краснодарского края, который со ссылкой на пункт 1 статьи 836 ГК Российской Федерации признал данные договоры ничтожными либо незаключенными. Как указано в решениях суда, вынесенных 6 и 7 августа 2013 года (оставлены без изменения апелляционными определениями 4 судебной коллегии по гражданским делам Краснодарского краевого суда, вынесенными в период с 8 по 22 октября 2013 года), представленные истцами экземпляры договоров не соответствуют утвержденной банком типовой форме и от его имени подписаны неуполномоченным лицом, сам же по себе договор банковского вклада не может удостоверять факт внесения денежных средств, если отсутствуют документы, свидетельствующие об открытии вкладчику счета и надлежащим образом подтверждающие поступление на этот счет денежных средств. Определениями судей Краснодарского краевого суда и Верховного Суда Российской Федерации, вынесенными в период с 21 ноября 2013 года по 21 марта 2014 года, в передаче кассационных жалоб заявителей на данные судебные постановления для рассмотрения в судебном заседании суда кассационной инстанции отказано. 13 декабря 2012 года, 20 марта 2013 года и 16 мая 2013 года гражданин А.М.Савенков заключил с коммерческим банком «Мастер-Банк» (ОАО) договоры банковского вклада в рублях сроком на один год, процентная ставка по которым составляла соответственно 11%, 13% и 13% годовых. 17 января 2013 года гражданка Л.И.Савенкова заключила с тем же банком договор банковского вклада в рублях, процентная ставка по которому составляла 11% годовых. Во всех договорах содержалось указание на то, что документом, удостоверяющим прием вклада, и основанием для исполнения банком принятых на себя обязательств является сам договор. 20 ноября 2013 года приказом Банка России у коммерческого банка «Мастер-Банк» (ОАО) была отозвана лицензия на осуществление банковских операций, а решением Арбитражного суда города Москвы от 16 января 2014 года банк был признан банкротом и в отношении него открыто конкурсное производство, в связи с чем А.М.Савенков и Л.И.Савенкова обратились к конкурсному управляющему с заявлениями о включении их денежных требований (суммы вкладов с начисленными процентами) в первую очередь реестра требований кредиторов банка, в чем им было отказано. Определения 5 Арбитражного суда города Москвы от 22 мая 2014 года (оставлены без изменения арбитражным судом апелляционной инстанции), которыми требования истцов были удовлетворены, Арбитражный суд Московского округа постановлениями от 7 ноября 2014 года и от 17 ноября 2014 года отменил и со ссылкой на пункт 1 статьи 836 ГК Российской Федерации вынес новые решения – о признании возражений А.М.Савенкова и Л.И.Савенковой на решения конкурсного управляющего необоснованными. Суд кассационной инстанции пришел к выводу, что при заключении сторонами договоров банковского вклада не были соблюдены требования к их форме, и указал, что в предмет договора банковского вклада включаются действия банка по открытию и ведению счета, на который принимается сумма вклада и начисляются проценты на вклад, а потому факт внесения вклада не может удостоверяться одним только договором, оформленным в виде единого документа, подписанного сторонами, при отсутствии иных доказательств фактической передачи банку денежных сумм, составляющих размер банковского вклада. Судья Верховного Суда Российской Федерации, отказывая в передаче кассационных жалоб А.М.Савенкова и Л.И.Савенковой на постановления Арбитражного суда Московского округа для рассмотрения в судебном заседании Судебной коллегии по экономическим спорам Верховного Суда Российской Федерации, также отметил, что отсутствие сведений о наличии в банке счета для принятия вклада и начисления на него процентов свидетельствует о несоблюдении сторонами письменной формы договора банковского вклада, что в силу пункта 2 статьи 836 ГК Российской Федерации влечет его ничтожность (определения от 22 февраля 2015 года).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в качестве одной из основ конституционного строя свободу экономической деятельности 7 (статья 8) и в развитие этого положения закрепляет право каждого на свободное использование своих способностей и свободное использование своего имущества для предпринимательской и иной не запрещенной законом экономической деятельности (статьи 34 и 35). Из смысла приведенных конституционных положений о свободе в экономической сфере вытекает конституционное признание свободы договора в числе других гарантируемых государством прав и свобод человека и гражданина. Вместе с тем, как указал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Отношения, вытекающие из договора банковского вклада, регламентируются рядом нормативных правовых актов, в систему которых входят нормы Гражданского кодекса Российской Федерации, в частности его главы 44. Давая нормативную дефиницию договора банковского вклада в статье 834 ГК Российской Федерации, согласно которой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(пункт 1), федеральный законодатель указал на наличие двух последовательных юридических фактов, необходимых для совершения договора, – заключение в письменной форме соглашения между банком и вкладчиком и фактическую передачу банку конкретной денежной суммы, зачисляемой на счет вкладчика, открытый ему в банке (пункт 1 статьи 836 ГК Российской Федерации). Таким образом, договор банковского вклада считается заключенным с момента, когда банком были получены конкретные денежные суммы; соответственно, право требования вклада, принадлежащее вкладчику, и корреспондирующая ему обязанность банка по возврату вклада возникают лишь в случае внесения средств вкладчиком. Подобное регулирование процедуры заключения договора банковского вклада направлено на обеспечение фактического поступления денежных средств по договорам банковского вклада и отвечает интересам не только конкретных банков, но и 10 всей банковской системы и в конечном счете – в силу ее значимости для устойчивого развития экономики Российской Федерации – как интересам финансово-экономической системы государства, так и интересам граждан- вкладчиков в целом. Вместе с тем подтверждение факта внесения вклада, по буквальному смыслу абзаца второго пункта 1 статьи 836 ГК Российской Федерации, допускается и иными, помимо сберегательной книжки, сберегательного или депозитного сертификатов, документами, оформленными в соответствии с обычаями делового оборота, применяемыми в банковской практике, к числу которых может, в частности, относиться приходный кассовый ордер, который по форме отвечает требованиям, утвержденным нормативными актами Банка России. Исходя из того что пункт 1 статьи 836 ГК Российской Федерации допускает подтверждение соблюдения письменной формы договора банковского вклада выданным банком вкладчику документом, отвечающим требованиям, установленным банковскими правилами и применяемыми в банковской практике обычаями делового оборота, т.е. перечень документов, которые могут удостоверять факт заключения договора банковского вклада, не является исчерпывающим, внесение денежных средств на счет банка гражданином-вкладчиком, действующим при заключении договора банковского вклада разумно и добросовестно, может доказываться любыми выданными ему банком документами. Что касается неблагоприятных последствий несоблюдения требований к форме договора банковского вклада и процедуры его заключения, то их несение возлагается на банк, поскольку как составление проекта такого договора, так и оформление принятия денежных средств от гражданина во вклад осуществляются именно банком, который, будучи коммерческой организацией, самостоятельно, на свой риск занимается предпринимательской деятельностью, направленной на систематическое получение прибыли (абзац третий пункта 1 статьи 2 и статья 50 ГК Российской Федерации), обладает специальной правоспособностью и 11 является – в отличие от гражданина-вкладчика, не знакомого с банковскими правилами и обычаями делового оборота, – профессионалом в банковской сфере, требующей специальных познаний. В частности, если из обстоятельств дела следует, что договор банковского вклада, одной из сторон которого является гражданин, был заключен от имени банка неуполномоченным лицом, необходимо учитывать, что для гражданина, проявляющего при заключении договора необходимые разумность и добросовестность, соответствующее полномочие представителя может явствовать из обстановки, в которой он действует (абзац второй пункта 1 статьи 182 ГК Российской Федерации). Например, когда договор оформляется в кабинете руководителя подразделения банка, то у гражданина имеются основания полагать, что лицо, заключающее этот договор от имени банка, наделено соответствующими полномочиями. Подобная ситуация имеет место и в случае, когда договор банковского вклада заключается уполномоченным работником банка, но вопреки интересам своего работодателя, т.е. без зачисления на счет по вкладу поступившей от гражданина-вкладчика денежной суммы, притом что для самого гражданина из сложившейся обстановки определенно явствует, что этот работник действует от имени и в интересах банка. Соответственно, суды, которые при рассмотрении споров между гражданами и кредитными организациями по поводу банковских вкладов самостоятельно осуществляют гражданско-правовую квалификацию отношений сторон, в том числе определяют, могут ли эти правоотношения считаться установленными, какова их природа, юридические факты, их порождающие, должны учитывать различный уровень профессионализма сторон в данной сфере правоотношений, отсутствие у присоединившейся стороны – гражданина реальной возможности настаивать на изменении формы договора и на проверке полномочий лица, действующего от имени банка, и т.д. 12 Определяя пределы осуществления гражданских прав, статья 10 ГК Российской Федерации устанавливает, что добросовестность участников гражданских правоотношений и разумность их действий предполагаются (пункт 5). Разъясняя это законоположение, Верховный Суд Российской Федерации указал, что при оценке действий сторон как добросовестных или недобросовестных судам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 (пункт 1 постановления Пленума Верховного Суда Российской Федерации от 23 июня 2015 года № 25 «О применении судами некоторых положений раздела I части первой Гражданского кодекса Российской Федерации»). С учетом неоднократно выраженной Конституционным Судом Российской Федерации позиции, согласно которой суды при рассмотрении дел обязаны исследовать по существу фактические обстоятельства и не вправе ограничиваться установлением формальных условий применения нормы, поскольку иное приводило бы к тому, что право на судебную защиту, закрепленное статьей 46 (часть 1) Конституции Российской Федерации, оказывалось бы существенно ущемленным, это означает, что суд не вправе квалифицировать, руководствуясь пунктом 2 статьи 836 ГК Российской Федерации во взаимосвязи с его статьей 166, как ничтожный или незаключенный договор банковского вклада с гражданином на том лишь основании, что он заключен неуполномоченным работником банка и в банке отсутствуют сведения о вкладе (об открытии вкладчику счета для принятия вклада и начисления на него процентов, а также о зачислении на данный счет денежных средств), в тех случаях, когда – принимая во внимание особенности договора банковского вклада с гражданином как публичного договора и договора присоединения – разумность и добросовестность действий вкладчика (в том числе применительно к оценке предлагаемых условий банковского вклада) при заключении договора и передаче денег 13 неуполномоченному работнику банка не опровергнуты. В таких случаях бремя негативных последствий должен нести банк, в частности создавший условия для неправомерного поведения своего работника или предоставивший неуправомоченному лицу, несмотря на повышенные требования к экономической безопасности банковской деятельности, доступ в служебные помещения банка, не осуществивший должный контроль за действиями своих работников или наделивший полномочиями лицо, которое воспользовалось положением работника банка в личных целях, без надлежащей проверки. Действия банков, работники которых принимали у вкладчиков дополнительные денежные суммы для внесения во вклад (со ссылкой на подписанный договор) и выдавали денежные суммы в качестве процентов по вкладу, в силу статьи 402 ГК Российской Федерации, согласно которой действия работников должника по исполнению его обязательства считаются действиями должника, должны расцениваться с учетом предписаний пункта 5 статьи 166 ГК Российской Федерации в действующей редакции, введенной Федеральным законом от 7 мая 2013 года № 100-ФЗ, устанавливающего, что заявление о недействительности сделки не имеет правового значения, если ссылающееся на недействительность сделки лицо действовало недобросовестно, в частности если его поведение после заключения сделки давало основание другим лицам полагаться на действительность сделки. Приведенное правило, по сути, лишь нормативно подтверждает необходимость добросовестного поведения участников регулируемых гражданским правом отношений (в том числе возникших до его формальной имплементации в текст Гражданского кодекса Российской Федерации), которое должно отвечать критерию определенности, однозначности и точности. При этом на гражданина-вкладчика, не обладающего профессиональными знаниями в сфере банковской деятельности и не имеющего реальной возможности изменить содержание предлагаемого от 14 имени банка набора документов, необходимых для заключения данного договора, возлагается лишь обязанность проявить обычную в таких условиях осмотрительность при совершении соответствующих действий (заключить договор в здании банка, передать денежные суммы работникам банка, получить в подтверждение совершения операции, опосредующей их передачу, удостоверяющий этот факт документ). Поэтому с точки зрения конституционных гарантий равенства, справедливости и обеспечения эффективной судебной защиты необходимо исходить из того, что гражданин- вкладчик, учитывая обстановку, в которой действовали работники банка, имел все основания считать, что полученные им в банке документы, в которых указывается на факт внесения им денежных сумм, подтверждают заключение договора банковского вклада и одновременно удостоверяют факт внесения им вклада. Иное означало бы существенное нарушение прав граждан-вкладчиков как добросовестных и разумных участников гражданского оборота. Таким образом, пункт 1 статьи 836 ГК Российской Федерации в части, позволяющей подтверждать соблюдение письменной формы договора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делового оборота», не противоречит Конституции Российской Федерации, поскольку в этой части его положения, закрепляющие требования к форме договора банковского вклада, по своему конституционно-правовому смыслу в системе действующего правового регулирования не препятствуют суду на основании анализа фактических обстоятельств конкретного дела признать требования к форме договора банковского вклада соблюденными, а договор – заключенным, если будет установлено, что прием от гражданина денежных средств для внесения во вклад подтверждается документами, которые были выданы ему банком (лицом, которое, исходя из обстановки заключения договора, 15 воспринималось гражданином как действующее от имени банка) и в тексте которых отражен факт внесения соответствующих денежных средств, и что поведение гражданина являлось разумным и добросовестным. 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1 статьи 836 ГК Российской Федерации в части, позволяющей подтверждать соблюдение письменной формы договора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делового оборота», не противоречащим Конституции Российской Федерации, поскольку в этой части его положения, закрепляющие требования к форме договора банковского вклада, по своему конституционно- правовому смыслу в системе действующего правового регулирования не препятствуют суду на основании анализа фактических обстоятельств конкретного дела признать требования к форме договора банковского вклада соблюденными, а договор – заключенным, если будет установлено, что прием от гражданина денежных средств для внесения во вклад подтверждается документами, которые были выданы ему банком (лицом, которое, исходя из обстановки заключения договора, воспринималось гражданином как действующее от имени банка) и в тексте которых отражен факт внесения соответствующих денежных средств, и что поведение гражданина являлось разумным и добросовестным.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Судебные постановления по делам граждан Билера Игоря Степановича, Гурьянова Петра Александровича, Гурьяновой Нелли Алексеевны, Каминской Светланы Игоревны, Савенкова Анатолия 16 Максимовича, Савенковой Лидии Ивановны и Степанюгиной Ирины Петровны, вынесенные на основании пункта 1 статьи 836 ГК Российской Федерации в истолковании, расходящемся с его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