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69255-П/2011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4 статьи 934 Бюджетного кодекса Российской Федерации, части 6 статьи 5 Федерального закона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и статьи 116 Федерального закона «О федеральном бюджете на 2007 год» в связи с запросом Высшего Арбитражного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2 рассмотрел в заседании без проведения слушания дело о проверке конституционности положений пункта 4 статьи 934 Бюджетного кодекса Российской Федерации, части 6 статьи 5 Федерального закона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и статьи 116 Федерального закона «О федеральном бюджете на 2007 год». Поводом к рассмотрению дела явился запрос Высшего Арбитражного Суда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Л.О.Красавчиковой, изучив представленные документы и иные материалы, в том числе объяснения постоянного представителя Государственной Думы в Конституционном Суде Российской Федерации А.Н.Харитонова, полномочного представителя Совета Федерации в Конституционном Суде Российской Федерации А.И.Александрова и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4 статьи 934 Бюджетного кодекса Российской Федерации исковая давность, установленная гражданским законодательством Российской Федерации, не распространяется на требования Российской Федерации, возникшие: 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3 и (или) иных платежей, предусмотренных законом и (или) договором (соглашением), в том числе требования о неосновательном обогащении и возмещении убытков; в связи с предоставлением и (или) исполнением Российской Федерацией государственных гарантий Российской Федерации; 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 из договоров и иных сделок об обеспечении исполнения указанных в данном пункте обязательств. Статья 934 введена в Бюджетный кодекс Российской Федерации Федеральным законом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и, как следует из статьи 5 названного Федерального закона, устанавливающей порядок введения в действие отдельных его положений, вступила в силу с 1 января 2008 года. Федеральным законом от 24 ноября 2008 года № 205-ФЗ «О внесении изменений в отдельные законодательные акты Российской Федерации в связи с Федеральным законом «О федеральном бюджете на 2009 год и на плановый период 2010 и 2011 годов» часть 6 данной статьи была дополнена положением, согласно которому пункт 4 статьи 934 Бюджетного кодекса Российской Федерации применяется также к отношениям, возникшим до 1 января 2008 года. Это положение вступило в силу 26 ноября 2008 года. В соответствии со статьей 116 Федерального закона от 19 декабря 2006 года № 238-ФЗ «О федеральном бюджете на 2007 год» на требования Российской Федерации по обязательствам (включая требования по неосновательному обогащению и возмещению убытков) юридических лиц, субъектов Российской Федерации и муниципальных образований, возникшим в связи с привлечением Российской Федерацией целевых кредитов (заимствований) или предоставлением государственных кредитов 4 (ссуд) за счет средств федерального бюджета и внебюджетных средств, в том числе 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 исковая давность, установленная гражданским законодательством Российской Федерации, не распространяется. Конституционность названных законоположений оспаривается Высшим Арбитражным Судом Российской Федерации в порядке статьи 125 (часть 4) Конституции Российской Федерации в связи с находящимся в его производстве заявлением ОАО «Росагроснаб» о пересмотре в порядке надзора решения Арбитражного суда Воронежской области от 27 февраля 2009 года, постановления Девятнадцатого арбитражного апелляционного суда от 4 июня 2009 года и постановления Федерального арбитражного суда Центрального округа от 11 августа 2009 года. Как установлено арбитражными судами, 13 марта 2000 года ОАО «Росагроснаб» и Воронежская областная ассоциация крестьянских (фермерских) хозяйств «Нива» заключили договор долгосрочного финансового лизинга, по условиям которого ОАО «Росагроснаб» (лизингодатель) обязалось приобрести за счет бюджетных средств согласованные сторонами договора объекты лизинга (машиностроительную продукцию и племенной скот), а Воронежская областная ассоциация крестьянских (фермерских) хозяйств «Нива» (сублизингодатель) – принять объекты в лизинг и передать их в сублизинг, возместить ОАО «Росагроснаб» все инвестиционные затраты, связанные с покупкой этих объектов, и выплатить ему вознаграждение. Поскольку Воронежская областная ассоциация крестьянских (фермерских) хозяйств «Нива» не полностью исполнила свои обязательства по указанному договору, ОАО «Росагроснаб» обратилось в Арбитражный суд Воронежской области, который решением от 27 февраля 2009 года исковые требования о взыскании задолженности по возмещению стоимости объектов лизинга и вознаграждения лизингодателю удовлетворил частично. 5 Оставляя без удовлетворения требования ОАО «Росагроснаб» в части, касающейся платежей со сроком уплаты с 10 апреля 2005 года по 7 августа 2005 года, Арбитражный суд Воронежской области отметил, что эти требования предъявлены по истечении установленного статьей 196 ГК Российской Федерации срока исковой давности, о применении которой ответчик заявил до принятия решения по делу, что согласно пункту 2 статьи 199 ГК Российской Федерации является основанием для отказа в иске. Довод ОАО «Росагроснаб» о том, что на требования, предъявленные им как агентом Правительства Российской Федерации от имени Российской Федерации, в силу пункта 4 статьи 934 Бюджетного кодекса Российской Федерации исковая давность не распространяется, был отклонен арбитражными судами апелляционной и кассационной инстанций, которые, оставляя решение арбитражного суда первой инстанции без изменения, указали, что в отношении обязательств, возникших до 1 января 2008 года, это правило применяется, только если нарушение соответствующих обязательств произошло после 31 декабря 2007 года. Определением Высшего Арбитражного Суда Российской Федерации от 21 декабря 2009 года дело по заявлению ОАО «Росагроснаб» о пересмотре вынесенных арбитражными судами судебных актов в порядке надзора передано в Президиум Высшего Арбитражного Суда Российской Федерации, который, придя к выводу о наличии неопределенности в вопросе о конституционности подлежащих применению в данном деле положений пункта 4 статьи 934 Бюджетного кодекса Российской Федерации, части 6 статьи 5 Федерального закона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и статьи 116 Федерального закона «О федеральном бюджете на 2007 год», определением от 25 февраля 2010 года приостановил надзорное производство в связи с обращением в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относит финансовое регулирование и федеральный бюджет, а также гражданское законодательство к предметам ведения Российской Федерации, по которым принимаются федеральные законы, имеющие прямое действие на всей территории Российской Федерации (статья 71, пункты «ж», «з», «о»; статья 76, часть 1). Конституционно-правовое содержание полномочий Российской Федерации в этой сфере правового регулирования коррелирует с установлением основ федеральной политики в области экономического развития Российской Федерации, также отнесенным к ведению Российской Федерации (статья 71, пункт «е», Конституции Российской Федерации), и c проведением единой финансовой политики (статья 114, пункт «б» части 1, Конституции Российской Федерации). Дискреция в выборе правовых средств, которой федеральный законодатель располагает при осуществлении на основе Конституции Российской Федерации финансового регулирования, позволяет ему учитывать всю совокупность социально-экономических и иных факторов развития Российской Федерации, – тем самым, как указал Конституционный 8 Суд Российской Федерации в Постановлении от 17 июня 2004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(статья 8, 10 часть 2); гарантируется неприкосновенность собственности, а также свобода предпринимательской и иной не запрещенной законом экономической деятельности и вытекающая отсюда свобода договоров в сфере гражданского оборота (статья 8, часть 1; статья 34, часть 1; статья 35, части 1–3). В силу статей 45 и 46 (часть 1) Конституции Российской Федерации гарантии государственной защиты распространяются на право собственности независимо от формы собственности; это право подлежит защите всеми способами, не запрещенными законом, причем в качестве универсального способа выступает судебная защита: именно в процессе разрешения судом спора о собственности могут быть наиболее полно гарантированы права всех участников такого спора – как лиц, заявляющих имущественные требования, которые они рассчитывают удовлетворить посредством судебного решения, имеющего обязательную силу, так и лиц, не согласных с предъявляемыми к ним требованиями. Из приведенных положений Конституции Российской Федерации во взаимосвязи с ее статьями 1 (часть 1), 7 (часть 1), 19 (часть 1) и 55 (часть 3) следует, что в демократическом правовом и социальном государстве, каковым является Российская Федерация, правовое регулирование отношений в сфере гражданского оборота должно основываться на принципах равенства всех перед законом и судом, неприкосновенности собственности и свободы договора, соблюдения баланса публичных и частных интересов при определении правового статуса субъектов этих отношений, критериев соразмерности и пропорциональности при установлении условий реализации и возможных ограничений их прав. Интересы защиты права собственности и стабильности гражданского оборота предопределяют не только установление судебного контроля за обоснованностью имущественных притязаний одних лиц к другим, но и введение в правовое регулирование норм, которые позволяют одной из сторон блокировать судебное разрешение имущественного спора по существу, если другая сторона обратилась за защитой своих прав спустя 11 значительное время после того, как ей стало известно о том, что ее права оказались нарушенными. В гражданском законодательстве – это предназначение норм об исковой давности, под которой Гражданский кодекс Российской Федерации понимает срок для защиты права по иску лица, чье право нарушено (статья 195). Согласно данному Кодексу общий срок исковой давности составляет три года (статья 196); нормы об исковой давности распространяются на всех участников гражданских правоотношений, включая Российскую Федерацию, субъекты Российской Федерации и муниципальные образования, к которым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 (пункт 2 статьи 124). Институт исковой давности имеет целью упорядочить гражданский оборот, создать определенность и устойчивость правовых связей, дисциплинировать их участников, способствовать соблюдению договоров, обеспечить своевременную защиту прав и интересов субъектов гражданских правоотношений, поскольку отсутствие разумных временных ограничений для принудительной защиты нарушенных гражданских прав приводило бы к ущемлению охраняемых законом прав и интересов ответчиков и третьих лиц, которые не всегда могли бы заранее учесть необходимость собирания и сохранения значимых для рассмотрения дела сведений и фактов; применение судом по заявлению стороны в споре исковой давности защищает участников гражданского оборота от необоснованных притязаний и одновременно побуждает их своевременно заботиться об осуществлении и защите своих прав (Определение Конституционного Суда Российской Федерации от 3 ноября 2006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Осуществляя на основании статьи 71 (пункты «в», «е», «ж», «з») Конституции Российской Федерации правовое регулирование отношений по поводу предоставления на возвратной и (или) возмездной основе бюджетных денежных средств, федеральный законодатель должен обеспечить – с учетом вытекающих из статей 17 (часть 3), 19 (части 1 и 2) и 55 (часть 3) Конституции Российской Федерации критериев соразмерности и пропорциональности – баланс частных и публичных интересов при определении прав и обязанностей сторон этих правоотношений и, соответственно, установить надлежащий механизм исполнения ими принимаемых на себя обязательств и контроля за их соблюдением. В рамках этого механизма работа по возврату задолженности юридических лиц, субъектов Российской Федерации и муниципальных образований по денежным обязательствам перед Российской Федерацией возложена на Министерство финансов Российской Федерации при участии агентов Правительства Российской Федерации (пункт 3 статьи 934 Бюджетного кодекса Российской Федерации), каковым в течение ряда лет являлось, в частности, ОАО «Росагроснаб» – по вопросам, связанным с возвратом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на реструктуризацию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 в том числе по представлению интересов Российской Федерации в судах. Кроме того, с принятием Федерального закона от 29 октября 1998 года № 164-ФЗ «О финансовой аренде (лизинге)» ОАО «Росагроснаб» представляло государство в отношениях, возникающих в связи с реализацией договора долгосрочного финансового лизинга. Федеральный закон «О финансовой аренде (лизинге)» является правовой основой проведения государством (в лице его органов, 15 уполномоченных им агентов) – в рамках осуществления антикризисных мер и действий, предпринимаемых в посткризисный период, и реализации целевых программ развития и инвестирования с использованием бюджетно- финансовых инструментов – экономической политики, направленной на поощрение и расширение лизинговых операций с использованием средств федерального бюджета для их финансирования в сферах, особо нуждающихся в привлечении инвестиций, в том числе в агропромышленном комплексе в целях стабилизации сельскохозяйственного производства и устойчивого снабжения его техникой, с тем чтобы обеспечить в том числе продовольственную безопасность страны. Как следует из названного Федерального закона, лизинговая деятельность – это вид инвестиционной деятельности по приобретению имущества (предмета лизинга) и передаче его в лизинг: лизингодатель при помощи финансовых средств (в том числе бюджетных) оказывает лизингополучателю своего рода финансовую услугу, приобретая имущество в свою собственность и передавая его во владение и пользование лизингополучателю (статья 11), а стоимость этого имущества возмещая за счет периодических лизинговых платежей, образующих его доход от инвестиционной деятельности; за лизингодателем также признается право на бесспорное взыскание просроченных лизинговых платежей (статья 13); по окончании срока действия договора предусмотрен возврат предмета лизинга (если иное не предусмотрено договором) или его приобретение лизингополучателем в собственность на основании договора купли-продажи (статья 15); особым видом отношений при осуществлении лизинговой деятельности является сублизинг, при котором происходит переуступка прав владения и пользования предметом лизинга третьему лицу с письменного согласия лизингодателя (статья 8). Преимущества финансового лизинга для лизингополучателя очевидны: срок действия договора лизинга при 100-процентном финансировании почти равен сроку полной амортизации приобретаемого на условиях лизинга 16 оборудования и может варьироваться от 2 до 10 лет, что позволяет лизингополучателю оформить право собственности на предмет лизинга по остаточной, приближенной к нулевой стоимости; лизинговый платеж в полном объеме относится на себестоимость, уменьшая налогооблагаемую базу по налогу на прибыль, а при применении к основной норме амортизации специального коэффициента в отношении амортизируемых основных средств возникает экономия на налоге на имущество; лизинговые операции не ухудшают показателей финансовой устойчивости и ликвидности лизингополучателя, который может выкупить объект лизинга, вернуть взятое в лизинг оборудование лизингодателю или привлечь новое современное оборудование и пр. Осуществляя на благоприятных для лизингополучателей условиях финансирование лизинговых сделок с привлечением средств федерального бюджета, т.е. общенациональных средств, государство, в том числе через институт уполномоченных лиц (агентов), выполняет регулятивную функцию, в условиях рыночных отношений направленную на поддержку стратегически важных, но при этом достаточно уязвимых областей экономики, в частности сельского хозяйства. Реализуя данную функцию, государство выступает не как обычный субъект хозяйственной деятельности в рамках гражданско- правовых отношений, а именно как регулятор экономических отношений с помощью бюджетно-финансовых рычагов, основная цель которого – не получение прибыли, а устранение дисбаланса в развитии той или иной отрасли экономики, что подтверждается и наличием особых льготных условий (более выгодных по сравнению с действующими на открытом рынке) предоставления бюджетных средств, априори ставящих их получателей в более выгодное положение. Таким образом, правоотношения по поводу бюджетных денежных средств, будучи гражданско-правовыми, имеют явную публично значимую цель, что позволяет федеральному законодателю – исходя из необходимости соблюдения баланса конституционно защищаемых публичных и частных 17 интересов и специфики взаимоотношений государства и получателей бюджетных средств – ввести специальный порядок возврата этих средств, в том числе с точки зрения сроков исковой давности. Отказываясь от применения установленной гражданским законодательством исковой давности к требованиям Российской Федерации, возникшим в связи с предоставлением на возвратной и (или) возмездной основе бюджетных денежных средств, федеральный законодатель исходил из особого значения публичных финансов. С учетом существа и содержания преимуществ, имеющихся у юридических лиц – получателей бюджетных средств посредством финансового лизинга (экономия на налогообложении, пониженные ставки по кредиту, сроки возврата и т.д.), такое законодательное решение само по себе не может рассматриваться как чрезмерно обременяющее этих лиц, которым указанные средства были предоставлены на льготных условиях, поскольку, заключая соответствующий договор, они не могли не осознавать особый характер правоотношений, в которые вступают, и целевое назначение выделяемых им денежных средств – удовлетворение публично значимого интереса, заключающегося в развитии той или иной отрасли экономики, которая в настоящий момент нуждается в государственной поддержке. Как отмечено в Определении Конституционного Суда Российской Федерации от 19 мая 2009 года Таким образом, введение в правовое регулирование правила о нераспространении исковой давности, установленной гражданским законодательством Российской Федерации, на требования Российской Федерации, возникшие в связи с предоставлением на возвратной и (или) возмездной основе бюджетных денежных средств, не согласуется с вытекающим из Конституции Российской Федерации принципом правовой определенности, недвусмысленности и ясности правового регулирования. Однако поскольку период, в течение которого правила об общем сроке исковой давности к указанным требованиям не применялись, а именно с 1 января 2007 года (с момента введения в действие Федерального закона «О федеральном бюджете на 2007 год»), т.е. четыре с половиной года, на момент рассмотрения Конституционным Судом Российской Федерации настоящего дела не может считаться чрезмерно длительным,</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принципу недопустимости придания обратной силы закону, ухудшающему правовое положение граждан, который вытекает из Конституции Российской Федерации и имеет общеправовое значение, федеральный законодатель, вводя в действие новые правовые нормы и признавая утратившими силу прежние, обязан, как того требуют статьи 1, 2, 17 (часть 1), 18, 19, 54 (часть 1) и 55 (части 2 и 3) Конституции Российской Федерации, соблюдать принципы справедливости, равенства и поддержания доверия граждан к закону и действиям государства и не вправе придавать обратную силу новому регулированию, если оно ухудшает правовое положение личности, ограничивает ее субъективные права, уже существующие в конкретных правоотношениях. Во взаимосвязи с положениями Конституции Российской Федерации о равенстве всех перед законом и судом, о равной защите государственной и частной форм собственности и о критериях справедливости и соразмерности при установлении условий реализации того или иного права и его возможных ограничений (статья 8, часть 2; статья 17, часть 3; статья 19, часть 1) это означает, что публичные интересы, перечисленные в статье 55 (часть 3) Конституции Российской Федерации, могут оправдать правовые ограничения прав и свобод, только если они отвечают требованиям справедливости, являются адекватными, пропорциональными, соразмерными и необходимыми для защиты конституционно значимых ценностей, в том 23 числе прав и законных интересов других лиц, не имеют обратной силы и не затрагивают само существо конституционного права; участники соответствующих правоотношений должны иметь возможность в разумных пределах предвидеть последствия своего поведения и быть уверенными в неизменности своего официально признанного статуса, приобретенных прав, действенности их государственной защиты, т.е. в том, что приобретенное ими на основе действующего законодательства право будет уважаться властями и будет реализовано. С приведенными правовыми позициями Конституционного Суда Российской Федерации, выраженными в постановлениях от 24 октября 1996 года Согласно пункту 2 статьи 199 ГК Российской Федерации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Следовательно, учитывая конституционный принцип недопустимости придания обратной силы закону, ухудшающему положение лица, распространение на прошлое время нового правового регулирования в части, изменяющей сроки исковой давности, возможно лишь постольку, поскольку оно не противоречит правомерным ожиданиям этого лица, обусловленным правовым регулированием, действовавшим на момент возникновения соответствующих правоотношений. 25 При этом, исходя из презумпции добросовестности сторон имущественных отношений (статья 10 ГК Российской Федерации), не предполагается, что конституционная защита может распространяться на ожидания, связанные со стремлением одной стороны правоотношения нарушить права и законные интересы другой стороны, а значит, не предполагается, что увеличение срока исковой давности применительно к договорам, которые были заключены в других условиях, может ухудшить положение обязанной стороны в таком договоре на том основании, что при его заключении она не могла предвидеть подобные последствия. Иное означало бы, что сторона – в противоречие с действительным смыслом и предназначением исковой давности – заведомо исходила из того, что по истечении указанного в законе срока она не будет исполнять свои обязательства по договору. Во всяком случае приданием обратной силы норме о сроке исковой давности не может считаться регулирование, распространяющееся на отношения, в которых срок исковой давности еще не истек. Соответственно, по смыслу положения части 6 статьи 5 Федерального закона от 26 апреля 2007 года № 63-ФЗ, согласно которому пункт 4 статьи 934 Бюджетного кодекса Российской Федерации применяется также к отношениям, возникшим до 1 января 2008 года, в системе действующего правового регулирования и во взаимосвязи с указанной нормой Бюджетного кодекса Российской Федерации и статьями 124, 195, 196, 199 и 208 ГК Российской Федерации, предполагается, что новое регулирование, фактически означающее неприменение общего ограничительного срока исковой давности, не распространяется на те правоотношения, по которым трехлетний срок, в течение которого можно было бы взыскать просроченные платежи в судебном порядке, истек на момент вступления в силу нормы об отмене срока исковой давности. Поскольку институт исковой давности не регулирует содержание правоотношений, которые могут стать предметом судебного спора, и 26 поскольку истечение срока исковой давности находится вне контроля должника, а потому является для него лишь следствием поведения другой стороны, активные действия которой могут привести к перерыву течения срока исковой давности независимо от поведения должника, его правовое положение не изменяется до тех пор, пока не истечет срок исковой давности, установленный законом. Следовательно, увеличение срока исковой давности применительно к тем отношениям, по которым установленный ранее действовавшим законодательством срок исковой давности еще не истек, не может расцениваться как ухудшение правового положения лица и ограничение его прав, уже существующих в конкретных правоотношениях, недопустимое с точки зрения Конституции Российской Федерации (Постановление Конституционного Суда Российской Федерации от 20 апреля 2010 года Вводя Федеральным законом от 26 апреля 2007 года № 63-ФЗ в Бюджетный кодекс Российской Федерации статью 934, федеральный законодатель учел такое же по сути нормативное регулирование, содержащееся в статье 116 Федерального закона «О федеральном бюджете на 2007 год» и действующее с 1 января 2007 года, которое и было интегрировано им в пункт 4 статьи 934 Бюджетного кодекса Российской Федерации как кодифицированного акта. Соответственно, федеральный законодатель был вправе в порядке уточнения системной связи этих законоположений и их правовой преемственности внести Федеральным законом от 24 ноября 2008 года № 205-ФЗ в часть 6 статьи 5 Федерального закона от 26 апреля 2007 года № 63- ФЗ в качестве дополнения указание на то, что пункт 4 статьи 934 Бюджетного кодекса Российской Федерации применяется также к отношениям, возникшим до 1 января 2008 года. Это дополнение – поскольку оно предполагает возможность применения данной нормы Бюджетного кодекса Российской Федерации к правоотношениям из договоров, по которым срок исковой давности, предусмотренный гражданским законодательством 27 Российской Федерации, не истек до 1 января 2007 года, т.е. на момент первоначального введения правового регулирования, исключающего применение в соответствующих правоотношениях исковой давности, – не может рассматриваться как нарушающее Конституцию Российской Федерации, в том числе ее статьи 8 (часть 2), 34, 35, 46 (часть 1) и 55 (часть 3). Если же в конкретном правоотношении по поводу предоставления на возвратной и (или) возмездной основе бюджетных денежных средств действовавший ранее срок исковой давности истек до 1 января 2007 года (что должно быть подтверждено судом в установленных законом процедурах), то удовлетворение соответствующих требований на основании части 6 статьи 5 Федерального закона от 26 апреля 2007 года № 63-ФЗ, согласно которой пункт 4 статьи 934 Бюджетного кодекса Российской Федерации применяется также к отношениям, возникшим до 1 января 2008 года, означало бы применение данной нормы с обратной силой, ухудшающее положение лица – получателя бюджетных денежных средств, нарушающее его имущественные права и право на судебную защиту, гарантированные Конституцией Российской Федерации. Исходя из изложенного и руководствуясь статьей 6,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принятом по данному делу Постановлении Конституционного Суда Российской Федерации установлено, что предметом рассмотрения по настоящему делу являются взаимосвязанные положения пункта 4 статьи 934 Бюджетного кодекса Российской Федерации, части 6 статьи 5 Федерального закона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и статьи 116 Федерального закона «О федеральном бюджете на 2007 год» – в части, предусматривающей, что исковая давность, установленная гражданским законодательством Российской Федерации, не распространяется на требования Российской Федерации по обязательствам юридических лиц, возникшим в связи с предоставлением на возвратной и (или) возмездной основе бюджетных денежных средств, включая требования по уплате процентов и (или) иных платежей, предусмотренных законом и (или) договором (соглашением), в том числе применительно к осуществлению лизинговых операций в агропромышленном комплексе, и что данное правило применяется также к отношениям, возникшим до 1 января 2008 года. С учетом того обстоятельства, что дело рассматривается в процедуре конкретного нормоконтроля (часть 4 статьи 125 Конституции Российской Федерации), необходимо проверять конституционность оспоренных норм только в той их части, которая была применена в конкретных делах, послуживших поводом для запроса. Как следует из представленных материалов, ОАО «Росагроснаб» (лизингодатель) и Воронежская областная ассоциация крестьянских (фермерских) хозяйств «Нива» (сублизингодатель) 13 марта 2000 года 31 заключили договор долгосрочного финансового лизинга, по условиям которого лизингодатель обязался приобрести для сублизингодателя за счет бюджетных средств для последующей передачи ему в лизинг соответствующие объекты, а сублизингодатель – принять эти объекты в лизинг, возместить лизингодателю все инвестиционные затраты, связанные с их покупкой, и выплатить ему вознаграждение. Поэтому предметом по настоящему делу являются не нормы пункта 4 статьи 934 Бюджетного кодекса Российской Федерации во всем ее объеме, а только в той части, которая устанавливает, что исковая давность, установленная гражданским законодательством, не распространяется на требования Российской Федерации, возникшие в связи с предоставлением на возвратной и (или) возмездной основе бюджетных денежных средств при заключении договоров финансовой аренды (лизинга). Иной подход к определению предмета дела означал бы рассмотрение дела в порядке абстрактного нормоконтроля. По данным Правительства Российской Федерации и Счетной Палаты задолженность юридических лиц, субъектов Российской Федерации возникла в силу различных обстоятельств и составляет сумму порядка 9 миллиардов долларов США и 1,4 миллиарда рублей. При этом наибольшая сумма задолженности образовалась по бюджетным кредитам (ссудам) – 2854,2 миллиарда рублей, не являющимся предметом по настоящему делу. Эта сумма сопоставима с объемом расходов на здравоохранение и спорт (196 492,2 миллиона рублей). Значительную массу этой задолженности образуют долги организаций естественных монополий и предприятий топливно-энергетического комплекса, получивших бюджетные кредиты в период с 1992 года по 2000 год по Минтопэнерго России.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Данное дело рассматривается по новой для конституционного судопроизводства процедуре разрешения дел без проведения слушания, 32 предусмотренной статьей 471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Изменена и правовая позиция Конституционного Суда Российской Федерации в части оценки оспоренных норм – придана ли им законодателем обратная сила. В Определении Конституционного Суда Российской Федерации от 19 мая 2009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установить конкретный временной предел для увеличенного срока исковой давности, предусмотренного пунктом 4 статьи 934 Бюджетного кодекса Российской Федерации и статьей 116 Федерального закона «О федеральном бюджете на 2007 год».</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