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478858-П/2020</w:t>
      </w:r>
    </w:p>
    <w:p>
      <w:pPr>
        <w:spacing w:after="80"/>
        <w:jc w:val="center"/>
      </w:pPr>
      <w:r>
        <w:rPr>
          <w:rFonts w:ascii="Times New Roman" w:hAnsi="Times New Roman" w:eastAsia="Times New Roman" w:cs="Times New Roman"/>
          <w:b w:val="0"/>
          <w:i w:val="0"/>
          <w:sz w:val="22"/>
        </w:rPr>
        <w:t>город Мурманск</w:t>
      </w:r>
    </w:p>
    <w:p>
      <w:pPr>
        <w:spacing w:after="200"/>
        <w:jc w:val="center"/>
      </w:pPr>
      <w:r>
        <w:rPr>
          <w:rFonts w:ascii="Times New Roman" w:hAnsi="Times New Roman" w:eastAsia="Times New Roman" w:cs="Times New Roman"/>
          <w:b w:val="0"/>
          <w:i w:val="0"/>
          <w:sz w:val="22"/>
        </w:rPr>
        <w:t>9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313 Уголовно-процессуального кодекса Российской Федерации в связи с жалобой администрации муниципального образования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второй статьи 313 УПК Российской Федерации. Поводом к рассмотрению дела явилась жалоба администрации муниципального образования город Мурманск. Основанием к рассмотрению дела явилась обнаружившаяся неопределенность в вопросе о том, 2 соответствует ли Конституции Российской Федерации оспариваемое заявителем законоположение. Заслушав сообщение судьи-докладчика А.И.Бойцова,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Администрация муниципального образования город Мурманск, наделенного статусом городского округа, оспаривает конституционность части второй статьи 313 УПК Российской Федерации, согласно которой при наличии у осужденного имущества или жилища, остающихся без присмотра, суд одновременно с вынесением приговора выносит определение или постановление о принятии мер по их охране. Постановлением Первомайского районного суда города Мурманска от 2 июля 2018 года было удовлетворено ходатайство осужденного приговором этого же суда к лишению свободы гражданина С. о принятии мер по охране принадлежащего ему на праве собственности жилого помещения на период отбывания им наказания, обязанность по охране данного жилого помещения возложена на администрацию муниципального образования город Мурманск. Апелляционным определением судебной коллегии по уголовным делам Мурманского областного суда от 22 августа 2018 года резолютивная часть названного постановления районного суда была изменена, установлен запрет на проживание любых лиц в указанном жилом помещении, на владение, пользование и распоряжение этим помещением, в том числе на его продажу, сдачу внаем и на осуществление иных сделок с данным помещением без согласия собственника; на регистрацию каких-либо лиц в нем без согласия собственника; на администрацию муниципального образования город Мурманск возложена обязанность по опечатыванию жилого помещения и его передаче под присмотр службы жилищно-коммунального хозяйства. Суд апелляционной инстанции также определил направить копии этого определения осужденному С. и в Управление Федеральной службы 3 государственной регистрации, кадастра и картографии по Мурманской области, государственное областное бюджетное учреждение «МФЦ Мурманской области» и в администрацию муниципального образования город Мурманск для его исполнения. Администрация муниципального образования город Мурманск обратилась в Мурманский областной суд с заявлением о разъяснении порядка исполнения данных судебных решений, поскольку, по ее мнению, в них не содержалось указаний на то, какой службе жилищно-коммунального хозяйства должно быть передано под присмотр названное жилое помещение. К этому заявлению был также приложен акт комиссии (образованной территориальным структурным подразделением администрации муниципального образования город Мурманск), во исполнение постановления Первомайского районного суда города Мурманска от 2 июля 2018 года составленный в присутствии представителей органа внутренних дел и управляющей компании, а также собственника соседнего жилого помещения. Данным актом было зафиксировано, что квартира, принадлежащая С., опечатана, а представитель управляющей компании отказался принять указанное помещение под присмотр. Судья Мурманского областного суда, с которым согласилась судебная коллегия по уголовным делам этого же суда, не усмотрев каких-либо сомнений и неясностей, препятствующих исполнению этого постановления районного суда, принял решение об отказе в принятии заявления местной администрации (постановление от 10 октября 2018 года, апелляционное определение от 22 ноября 2018 года). При этом доводы заявителя об отсутствии в структуре администрации муниципального образования город Мурманск службы жилищно-коммунального хозяйства были отклонены судом, в частности, со ссылкой на то, что решение вопросов жилищно-коммунального хозяйства, согласно муниципальному правовому акту (в редакции, действовавшей на момент рассмотрения вопроса о принятии мер по охране жилого помещения), возложено на комитет по жилищной политике администрации муниципального образования город Мурманск. 4 В передаче кассационных жалоб на указанные судебные решения для рассмотрения в судебном заседании судов кассационной инстанции заявителю было отказано (постановления судей Мурманского областного суда от 19 ноября 2018 года и от 26 декабря 2018 года, постановления судей Верховного Суда Российской Федерации от 13 декабря 2018 года и от 7 февраля 2019 года). Не нашли оснований для передачи данных жалоб на рассмотрение в соответствующих судебных заседаниях и заместители Председателя Верховного Суда Российской Федерации (письма от 18 февраля 2019 года и от 23 апреля 2019 года). По мнению заявителя, часть вторая статьи 313 УПК Российской Федерации не соответствует Конституции Российской Федерации, ее статьям 19 (части 1 и 2), 46 (часть 1) и 123 (часть 3), поскольку по смыслу, придаваемому ей правоприменительной практикой, в силу неопределенности своего нормативного содержания не позволяет определить, какой именно орган, предприятие или учреждение должен нести обязанность по охране жилого помещения, собственником которого является осужденный, на период отбывания им наказания, а также допускает возможность неоднозначного толкования понятия «меры по охране имущества» и, следовательно, их произвольного применения. Таким образом, с учетом требований статей 74, 96 и 97 Федерального конституционного закона «О Конституционном Суде Российской Федерации» часть вторая статьи 313 УПК Российской Федерации является предметом рассмотрения Конституционного Суда Российской Федерации по настоящему делу постольку, поскольку на ее основании в системе действующего правового регулирования определяются меры по охране остающегося без присмотра жилого помещения, собственником которого является осужденный, а также устанавливаются субъекты, на которых судом может быть возложена обязанность по принятию таких мер.</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Конституция Российской Федерации 5 устанавливает, что Россия является демократическим правовым и социальным государством, в котором указанные права и свободы определяют смысл, содержание и применение законов, деятельность законодательной и исполнительной власти, а также местного самоуправления и обеспечиваются правосудием (статья 1, часть 1; статья 2; статья 7, часть 1; статьи 17 и 18). Особым объектом конституционно-правовой охраны является жилище в силу естественной потребности человека в нем. Оно выступает объектом или опосредует реализацию (связано с реализацией) значительного числа конституционных прав и свобод, в том числе гарантированных статьями 23 (часть 1), 25, 35 (часть 1) и 40 (часть 1) Конституции Российской Федерации, а также объектом различных правоотношений, что в силу статей 1 (часть 1), 2, 7 (часть 1), 45 (часть 1), 46 (части 1 и 2) и 71 (пункт «в») Конституции Российской Федерации обязывает государство принимать – в рамках имеющейся у него широкой дискреции, предопределенной в том числе наличием непосредственно у гражданина как собственника жилища бремени содержания принадлежащего ему имущества, нашедшего свою конкретизацию в статье 210 ГК Российской Федерации и положениях жилищного законодательства (статья 30 Жилищного кодекса Российской Федерации), – правовые и организационные меры, обеспечивающие защиту жилища (права на жилище), особенно в ситуации, когда гражданин в силу каких-либо объективных причин не способен самостоятельно позаботиться о своем жилище или реализация такой заботы для него существенно затруднена. Вместе с тем соответствующие меры, принимаемые государством, не должны вопреки требованиям статей 17 (часть 3), 19 (части 1 и 2) и 55 (часть 3) Конституции Российской Федерации приводить к несоразмерным и произвольным ограничениям прав и свобод как гражданина – собственника жилища, так и других лиц, в частности, ставить последних в неопределенное положение с точки зрения содержания возлагаемых на них обязанностей, порядка их исполнения и необходимых для этого источников финансирования. 6</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 охрану права собственности и права каждого на жилище направлены в том числе нормы Уголовно-процессуального кодекса Российской Федерации, предусматривающие полномочие следователя (дознавателя) принимать меры по обеспечению сохранности имущества и жилища подозреваемых (обвиняемых), задержанных или заключенных под стражу (часть вторая статьи 160 УПК Российской Федерации), а также полномочие суда одновременно с вынесением обвинительного приговора (а по ходатайству заинтересованных лиц – и после провозглашения приговора) вынести определение или постановление о принятии мер по охране остающихся без присмотра жилища или имущества при наличии таковых у осужденного (части вторая и четвертая статьи 313 УПК Российской Федерации). Наделение суда данными полномочиями для защиты, с одной стороны, прав и интересов осужденного, связанных с обладанием им жилищем (жилым помещением), а с другой – публичного интереса, который состоит в том числе в исключении бесхозяйственного обращения с жилыми помещениями, согласуется с конституционно-правовым предназначением правосудия. Вместе с тем, принимая во внимание вытекающие из Конституции Российской Федерации общепризнанные принципы неприкосновенности и свободы собственности, свободы договора и равенства всех собственников как участников гражданского оборота, предполагающие автономию воли, имущественную самостоятельность и недопустимость произвольного вмешательства кого-либо в частные дела, которые обусловливают свободу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гражданин, жилое помещение которого остается без присмотра, не лишен возможности самостоятельно принять меры по обеспечению его сохранности, обеспечить осуществление присмотра за ним (статьи 1 и 2 ГК Российской Федерации). 7 Будучи лишенным возможности пользоваться находящимся в его собственности жилым помещением для личного проживания в связи с отбыванием уголовного наказания, такой гражданин тем не менее не лишен возможности вселить в принадлежащее ему жилое помещение членов своей семьи и иных граждан. При этом в силу статьи 31 Жилищного кодекса Российской Федерации члены семьи собственника жилого помещения, к которым относятся проживающие совместно с ним в принадлежащем ему жилом помещении его супруг, дети и родители, а также другие родственники и в исключительных случаях иные граждане, которые могут быть признаны членами семьи собственника, если они вселены собственником в качестве членов своей семьи, имеют равные с ним права пользования данным помещением, если иное не установлено соглашением между собственником и членами его семьи, обязаны использовать это помещение по назначению, т.е. для проживания, обеспечивать его сохранность, неся при этом солидарную с собственником ответственность по обязательствам, вытекающим из пользования данным помещением, если иное не установлено соглашением между собственником и членами его семьи (части 1 и 2), а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 (часть 7). Кроме того, в порядке реализации собственником помещения прав, закрепленных пунктами 1 и 2 статьи 288 ГК Российской Федерации, а также частью 1 статьи 17 и частью 2 статьи 30 Жилищного кодекса Российской Федерации, жилые помещения могут сдаваться им для проживания на основании договора найма, договора безвозмездного пользования (а юридическому лицу – на основании договора аренды) или на ином законном основании, а также передаваться согласно пункту 4 статьи 209 и статьям 1012–1026 ГК Российской Федерации в доверительное управление на определенный срок другому лицу – доверительному управляющему, который обязан осуществлять управление имуществом в интересах собственника или указанного им третьего лица. Действующее законодательство Российской 8 Федерации также не ограничивает осужденного в возможности заключения гражданско-правовых договоров на охрану жилого помещения. Более того, если у осужденного объективно имеется возможность охраны имеющегося у него жилого помещения гражданско-правовыми средствами, но он уклоняется от этого, суд, имея в виду публичный интерес в сохранности этого имущества как с точки зрения предотвращения причинения имущественного и (или) иного вреда другим лицам, так и с точки зрения сохранения условий для интеграции осужденного в общество после отбывания наказания, может возложить обязанность по принятию соответствующих мер на него самого. Таким образом, по смыслу части второй статьи 313 УПК Российской Федерации, рассматриваемой в системе действующего правового регулирования, суд выносит определение или постановление о принятии мер по охране остающегося без присмотра жилого помещения осужденного при отсутствии сведений о том, что в данном помещении продолжают проживать члены его семьи, родственники либо иные лица, которым оно может предоставляться для проживания на основании договора или на ином законном основании, или что таким осужденным самостоятельно предприняты меры по охране принадлежащего ему жилого помещения, притом что будет установлено отсутствие у него возможности самостоятельно обеспечить гражданско-правовыми средствами охрану своего жилого помещения.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вторая статьи 313 УПК Российской Федерации не определяет круга субъектов, на которых судом может быть возложена обязанность по осуществлению определенных им мер по охране остающегося без присмотра жилища осужденного, равно как и перечень возможных мер, порядок и иные вопросы их исполнения. В отраслевом законодательстве, за исключением уголовно-процессуального, – а указанные вопросы с очевидностью носят межотраслевой характер – также не содержится положений, которые сопрягались бы с данной нормой и регулировали бы данные вопросы. 9 Суды, руководствуясь общими положениями жилищного законодательства, в частности частью 1 статьи 1 Жилищного кодекса Российской Федерации, в соответствии с которой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а также положениями пункта 6 части 1 статьи 14 и пункта 6 части 1 статьи 16 Федерального закона от 6 октября 2003 года № 131-ФЗ «Об общих принципах организации местного самоуправления в Российской Федерации», определяющими полномочия органов местного самоуправления городского, сельского поселений, муниципальных и городских округов в сфере жилищно-коммунального хозяйства, возлагают обязанность по принятию мер по охране жилого помещения осужденного, остающегося без присмотра, на органы местного самоуправления. При этом в судебной практике имеются и примеры, когда обязанность по принятию мер по охране жилого помещения осужденного возлагалась наравне с органом местного самоуправления и на орган внутренних дел, орган Федеральной службы судебных приставов либо коммерческую организацию, осуществляющую управление многоквартирным домом, и др. Вместе с тем правовое регулирование мер по охране остающегося без присмотра жилища осужденного, в том числе находящегося в его собственности жилого помещения, и практика его применения в любом случае должны основываться на вытекающих из статей 17, 19 и 55 Конституции Российской Федерации принципах справедливости, правовой определенности, разумности и соразмерности. Принимаемые законодательные решения должны сообразовываться с конституционными основами разграничения предметов ведения и полномочий между Российской Федерацией и субъектами Российской Федерации, учитывать конституционную природу местного самоуправления как наиболее приближенного к населению территориального уровня публичной власти и вместе с тем соответствовать вытекающему из конституционного принципа 10 равенства всех перед законом требованию формальной определенности, что предполагает ясное, четкое и непротиворечивое определение компетенции муниципальных образований, последовательное разграничение вопросов местного значения, решение которых возложено на органы местного самоуправления, и вопросов государственного значения, решение которых возложено на федеральные органы государственной власти и органы государственной власти субъектов Российской Федерации, а также взаимосогласованную регламентацию полномочий органов местного самоуправления нормативными правовыми актами различной отраслевой принадлежности (постановления Конституционного Суда Российской Федерации от 29 марта 2011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вторая статьи 313 УПК Российской Федерации не соответствует Конституции Российской Федерации, ее статьям 19 (части 1 14 и 2), 35 (часть 1), 46 (часть 1) и 55 (часть 3), в той мере, в какой в системе действующего правового регулирования она не закрепляет конкретных мер по охране остающегося без присмотра жилого помещения, собственником которого является осужденный, а также не устанавливает субъектов, на которых судом может быть возложена обязанность по принятию таких мер, и не определяет, за счет каких источников осуществляется финансирование этих мер. Поскольку ненадлежащее исполнение вынесенных судебных решений об охране остающегося без присмотра жилого помещения, собственником которого является осужденный, а также невозможность вынесения соответствующих судебных решений может привести к последствиям, неблагоприятным для реализации таким осужденным прав, связанных с его жилым помещением, остающимся без присмотра, и иными лицами, заинтересованными в исключении бесхозяйственного обращения с данным жилым помещением,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вторую статьи 313 УПК Российской Федерации не соответствующей Конституции Российской Федерации, ее статьям 19 (части 1 и 2), 35 (часть 1), 46 (часть 1) и 55 (часть 3), в той мере, в какой в системе действующего правового регулирования она не закрепляет конкретных мер по охране остающегося без присмотра жилого помещения, собственником которого является осужденный, а также не устанавливает субъектов, на которых судом может быть возложена обязанность по принятию таких мер, и не определяет, за счет каких источников осуществляется финансирование этих мер.</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изложенных в настоящем Постановлении, – внести в действующее правовое регулирование необходимые изменения и дополнения.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по делу администрации муниципального образования город Мурманск, вынесенные на основании части второй статьи 313 УПК Российской Федерации, подлежат пересмотру на основании нового правового регулирования,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17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