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30257-П/2001</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10 апреля 2001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первой пункта 1 статьи 8 Федерального закона "О материальной ответственности военнослужащих" в связи с запросом Находкинского гарнизонного военного суда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В.О.Лучина, судей М.В.Баглая, Ю.М.Данилова, Л.М.Жарковой, Г.А.Жилина, В.Д.Зорькина, Н.В.Селезнева, В.Г.Стрекозова, О.С.Хохряковой, с участием постоянного представителя Государственной Думы в Конституционном Суде Российской Федерации В.В.Лазарева и представителя Совета Федерации В.А.Соболева, руководствуясь статьей 125 (часть 4) Конституции Российской Федерации, пунктом 3 части первой, частями второй и третьей статьи 3, пунктом 3 части второй статьи 22, статьями 36, 74, 101, 102, 104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части первой пункта 1 статьи 8 Федерального закона "О материальной ответственности военнослужащих". Поводом к рассмотрению дела явился запрос Находкинского гарнизонного военного суда о проверке конституционности части первой пункта 1 статьи 8 Федерального закона от 12 июля 1999 года "О материальной ответственности военнослужащих". Основанием к рассмотрению дела явилась обнаружившаяся неопределенность в вопросе о том, соответствует ли Конституции Российской Федерации содержащееся в ней положение. Заслушав сообщение судьи-докладчика В.Г.Стрекозова, объяснения представителей Государственной Думы и Совета Федерации, выступления приглашенных в заседание представителей: от Верховного Суда Российской Федерации - председателя Военной коллегии Н.А.Петухова, от Генеральной прокуратуры Российской Федерации - А.Л.Иванова, от Министерства обороны Российской Федерации - В.И.Ковалева,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производстве Находкинского горнизонного военного суда находятся дела по жалобам военнослужащих В.Н.Косыгина и П.В.Позднякова на действия командиров воинских частей, по приказам которых они были привлечены к материальной ответственности за ущерб, причиненный при исполнении обязанностей военной службы имуществу воинской части. Придя к выводу о том, что подлежащая применению в этих делах часть первая пункта 1 статьи 8 Федерального закона "О материальной ответственности военнослужащих" не соответствует статье 35 (часть 3) Конституции Российской Федерации, суд, приостановив производство по данным делам, обратился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59 (части 1 и 2) Конституции Российской Федерации гражданин Российской Федерации, исполняя свою обязанность по защите Отечества, несет военную службу в соответствии с федеральным законом. Из данной статьи во взаимосвязи со статьей 37 (часть 3) Конституции Российской Федерации вытекает, что право на труд реализуется военнослужащим посредством прохождения им военной службы и, следовательно, предполагает справедливое вознаграждение за нее. Конституция Российской Федерации устанавливает, что каждый вправе иметь имущество в собственности, владеть, пользоваться и распоряжаться им как единолично, так и совместно с другими лицами; никто не может быть лишен своего имущества иначе как по решению суда (статья 35, части 2 и 3); в Российской Федерации признаются и защищаются равным образом частная, государственная, муниципальная и иные формы собственности (статья 8, часть 2); государственная защита прав и свобод человека и гражданина в Российской Федерации гарантируется (статья 45, часть 1); каждому гарантируется судебная защита его прав и свобод;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 (статья 46, части 1 и 2). По смыслу названных конституционных норм в их системной связи, право военнослужащего на вознаграждение за исполнение обязанностей военной службы (денежное довольствие), закрепленное статьей 12 Федерального закона от 27 мая 1998 года "О статусе военнослужащих", - как относящееся по своей природе к имущественным правам и одновременно являющееся специфической формой вознаграждения за труд в особой сфере государственной службы - подлежит признанию и защите, включая судебную защиту, со стороны государства без какой-либо дискриминации. В то же время подлежит признанию и защите и государственная собственность (в данном случае - имущество, находящееся в федеральной собственности и закрепленное за воинскими частями). Исходя из этого законодатель вправе предусмотреть условия и размеры материальной ответственности военнослужащего за ущерб, причиненный им при исполнении обязанностей военной службы имуществу, находящемуся в федеральной собственности и закрепленному за воинскими частями, а также определить порядок возмещения такого ущерба. Однако меры материальной ответственности военнослужащего, связанные с возмещением причиненного ущерба за счет его денежного довольствия, должны устанавливаться на основе положений Конституции Российской Федерации, закрепляющих гарантии права собственности и иных имущественных прав, в том числе связанных с получением вознаграждения за труд. Указанным положениям Конституции Российской Федерации корреспондируют соответствующие положения международно-правовых актов, являющихся, в силу статьи 15 (часть 4) Конституции Российской Федерации, составной частью правовой системы России. Так, согласно статье 1 Протокола № 1 к Конвенции о защите прав человека и основных свобод каждое физическое или юридическое лицо имеет право беспрепятственно пользоваться своим имуществом; никто не может быть лишен своего имущества иначе как в интересах общества и на условиях, предусмотренных законом и общими принципами международного права, что ни в коей мере не ущемляет право государства обеспечивать выполнение таких законов, какие ему представляются необходимыми для осуществления контроля за использованием собственности в соответствии с общими интересами; согласно статье 8 Конвенции МОТ № 95 от 8 июня 1949 года вычеты из заработной платы разрешаются только при соблюдении условий и в размерах, определяемых национальным законодательством, о которых трудящиеся должны быть уведомлены, что не может рассматриваться как дискриминационное ограничение права на вознаграждение за труд.</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По смыслу статьи 59 Конституции Российской Федерации во взаимосвязи с ее статьями 32 (часть 4), 37 и 71 (пункт "м"), военная служба, посредством прохождения которой военнослужащие реализуют право на труд, представляет собой особый вид федеральной государственной службы, непосредственно связанный с защитой Отечества, обеспечением обороны и безопасности государства. Этим обусловливается правовой статус военнослужащих, специфический характер воинской дисциплины, необходимость некоторых ограничений прав и свобод, устанавливаемых федеральным законодательством в отношении военнослужащих. В соответствии с Федеральным законом "О статусе военнослужащих" на военнослужащих возлагаются обязанности по подготовке к вооруженной защите и вооруженная защита Российской Федерации, которые связаны с необходимостью беспрекословного выполнения поставленных задач в любых условиях, в том числе с риском для жизни; в связи с особым характером обязанностей, возложенных на военнослужащих, им предоставляются льготы, гарантии и компенсации (часть вторая пункта 2 статьи 1). Защита государственного суверенитета и территориальной целостности Российской Федерации, обеспечение безопасности государства, отражение вооруженного нападения, а также выполнение задач в соответствии с международными обязательствами Российской Федерации составляют существо воинского долга, который обязывает военнослужащих быть верными Военной присяге, беззаветно служить своему народу, мужественно и умело защищать свое Отечество; строго соблюдать Конституцию Российской Федерации и законы Российской Федерации, требования общевоинских уставов, беспрекословно выполнять приказы командиров; совершенствовать воинское мастерство, содержать в постоянной готовности к применению вооружение и боевую технику, беречь военное имущество (статья 26). Из указанных положений Конституции Российской Федерации и конкретизирующих их положений законодательства следует, что военнослужащий принимает на себя бремя неукоснительно, в режиме жесткой военной дисциплины выполнять обязанности, обусловленные характером военной службы, в том числе не допускать утраты имущества, закрепленного за воинскими частями, нести особую материальную ответственность, возмещая ущерб, причиненный им этому имуществу умышленно или по неосторожности при исполнении обязанностей военной службы. Командир воинской части как единоначальник отвечает за постоянную боевую и мобилизационную готовность, успешное выполнение боевых задач, боевую подготовку, воспитание, воинскую дисциплину, правопорядок, морально-психологическое состояние подчиненного личного состава и безопасность военной службы, состояние и сохранность вооружения, военной техники и военного имущества, материальное, техническое, финансовое, бытовое обеспечение и медицинское обслуживание (пункт 2 статьи 27 Федерального закона "О статусе военнослужащих"). Наделение командира правом в определенных частью первой пункта 1 статьи 8 Федерального закона "О материальной ответственности военнослужащих" случаях решать вопрос о привлечении военнослужащих к материальной ответственности с гарантией последующего судебного контроля направлено на защиту находящегося в федеральной собственности имущества и на надлежащее исполнение гражданами, несущими военную службу, обязанностей военной службы, что согласуется с целями обеспечения обороны страны и безопасности государства.</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Таким образом, с учетом специфики военной службы, характера воинской дисциплины и обусловленных этим особого рода публично-правовых по своему существу обязанностей военнослужащего, скрепленных Военной присягой (в данном случае - обязанности сохранять закрепленное за воинскими частями имущество, находящееся в федеральной собственности, т.е. обязанности, которая непосредственно связана с необходимостью обеспечения обороны страны и безопасности государства), положение части первой пункта 1 статьи 8 Федерального закона "О материальной ответственности военнослужащих" - во взаимосвязи со статьями 3, 7, 8, 11 и 12 названного Федерального закона, статьей 4 Закона Российской Федерации "Об обжаловании в суд действий и решений, нарушающих права и свободы граждан" и статьями 239 6 , 239 7 и 239 8 ГПК РСФСР, обеспечивающими механизм судебной защиты имущественных прав военнослужащего, возникающих в связи с получением денежного довольствия в качестве вознаграждения за службу, - не нарушает справедливый баланс между правами военнослужащего и правомерными интересами общества и государства, основанный на конституционно значимых целях и ценностях, защищаемых Конституцией Российской Федерации, в том числе ее статьями 8, 35, 37, 45, 46, 55 и 59, и потому, как не препятствующее реализации конституционных гарантий государственной, в том числе судебной, защиты прав военнослужащего, не противоречит Конституции Российской Федерации. Исходя из изложенного и руководствуясь частями первой и второй статьи 71, статьями 72, 75, 79 и 104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положение части первой пункта 1 статьи 8 Федерального закона "О материальной ответственности военнослужащих", устанавливающее, что возмещение ущерба, размер которого не превышает одного оклада месячного денежного содержания военнослужащего и одной месячной надбавки за выслугу лет, производится по приказу командира (начальника) воинской части путем удержаний из денежного довольствия военнослужащего, причинившего ущерб, не противоречащим Конституции Российской Федерации, поскольку оно не препятствует реализации конституционных гарантий государственной, в том числе судебной, защиты имущественных прав военнослужащего, возникающих в связи с получением им денежного довольствия в качестве вознаграждения за службу.</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окончательно, не подлежит обжалованию, вступает в силу немедленно после его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