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120532-П/2013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части 5 статьи 19.8 Кодекса Российской Федерации об административных правонарушениях в связи с жалобой общества с ограниченной ответственностью «Маслянский хлебоприемный пункт»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положения части 5 статьи 19.8 КоАП Российской Федерации. 2 Поводом к рассмотрению дела явилась жалоба ООО «Маслянский хлебоприемный пункт».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А.Н.Кокотова, объяснения представителей Совета Федерации и Президента Российской Федерации,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Высшего Арбитражного Суда Российской Федерации – судьи Высшего Арбитражного Суда Российской Федерации В.Г.Кирюшиной, от Министерства юстиции Российской Федерации – Е.А.Борисенко, от Федеральной антимонопольной службы – С.А.Пузыревского,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5 статьи 19.8 КоАП Российской Федерации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и 4 данной статьи, а равно представление в федеральный антимонопольный орган, его территориальный орган заведомо недостоверных сведений (информации) 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трехсот тысяч до пятисот тысяч рублей. 3 Заявитель по настоящему делу – ООО «Маслянский хлебоприемный пункт» постановлением Управления Федеральной антимонопольной службы по Тюменской области от 9 ноября 2010 года признано виновным в совершении административного правонарушения, предусмотренного частью 5 статьи 19.8 КоАП Российской Федерации, и ему назначено наказание в виде административного штрафа в размере трехсот тысяч рублей. Как следует из представленных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гарантируется свобода экономической деятельности (статья 8, часть 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право частной собственности охраняется законом; каждый вправе иметь имущество в 5 собственности, владеть, пользоваться и распоряжаться им как единолично, так и совместно с другими лицами (статья 35, части 1 и 2). Право частной собственности и свобода предпринимательской и иной не запрещенной законом экономической деятельности не являются абсолютными и могут быть ограничены, однако как сама возможность ограничений, так и их характер должны определяться на основе Конституции Российской Федерации, согласно статье 55 (часть 3) которой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Корреспондирующие приведенному конституционному предписанию положения содержатся в международно-правовых актах, являющихся составной частью правовой системы Российской Федерации, в том числе в пункте 2 статьи 29 Всеобщей декларации прав человека, пункте 3 статьи 12 Международного пакта о гражданских и политических правах, статье 4 Международного пакта об экономических, социальных и культурных правах, а также в абзаце втором статьи 1 Протокола № 1 к Конвенции о защите прав человека и основных свобод, в силу которого государство вправе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и для обеспечения уплаты налогов или других сборов и штрафов. Правовое регулирование ответственности за конкретные виды правонарушений, как следует из Конституции Российской Федерации, ее статей 71 (пункты «в», «о»), 72 (пункт «к» части 1) и 76 (части 1 и 2), возложено на законодателя, который в пределах своих правотворческих полномочий вправе вводить и изменять меры ответственности, в том числе их вид и размер, будучи вместе с тем связан предписаниями статьи 55 (часть 3) Конституции Российской Федерации, которые во взаимосвязи с ее 6 статьями 8, 17, 19, 34 и 35 применительно к праву собственности физических и юридических лиц, свободе экономической деятельности допускают возможность их ограничений федеральным законом, если такие ограничения базируются на общих принципах права, отвечают требованиям справедливости, являются адекватными, соразмерными конституционно значимым целям и ценностям и необходимы для их защиты; даже имея целью воспрепятствование злоупотреблению правом, такое правовое регулирование не должно посягать на само существо того или иного права и приводить к утрате его реального содержания (постановления Конституционного Суда Российской Федерации от 12 мая 1998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Конституции Российской Федерации в Российской Федерации гарантируются единство экономического пространства, свободное перемещение товаров, услуг, финансовых средств, поддержка конкуренции, свобода экономической деятельности, государственная защита прав и свобод человека и гражданина, не допускается экономическая 7 деятельность, направленная на монополизацию и недобросовестную конкуренцию (статья 8, часть 1; статья 34, часть 2; статья 45, часть 1); установление правовых основ единого рынка, включая вопросы единого экономического пространства и развития конкуренции, относится к ведению Российской Федерации (статья 71, пункт «ж»). Приведенные конституционные положения обязывают государство поддерживать конкуренцию, создавать условия для эффективного функционирования товарных рынков, предупреждать и пресекать монополистическую деятельность и недобросовестную конкуренцию, противодействовать недопущению, ограничению, устранению конкуренции со стороны органов государственной власти, органов местного самоуправления, иных органов и организаций. При этом, как указал Устанавливая меры административной ответственности за нарушение антимонопольного законодательства, федеральный законодатель преследует цели предупреждения совершения новых правонарушений как самими правонарушителями, так и другими лицами (статья 1.2 и часть 1 статьи 3.1 КоАП Российской Федерации), стимулирования правомерного поведения хозяйствующих субъектов, иных лиц, а также исходит из необходимости защиты российского рынка, развития национальной экономики, обеспечения наиболее эффективного использования инструментов антимонопольного контроля и регулирования, т.е. реализации значимых задач экономической политики Российской Федерации.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а равно представление в федеральный антимонопольный орган, его территориальный орган заведомо недостоверных сведений (информации) могут повлечь неполное и (или) несвоевременное исследование антимонопольными органами соответствующих фактических обстоятельств, специфики товарных рынков и, как следствие, – искажение результатов контрольных мероприятий, нарушение прав и законных интересов субъектов, чья деятельность находится в сфере антимонопольного контроля, а также иных лиц. Соответственно, такие действия (бездействие) отнесены к административным правонарушениям против порядка управления и, согласно части 5 статьи 19.8 КоАП Российской Федерации, влекут для юридических лиц наложение в качестве безальтернативного взыскания административного штрафа в размере от трехсот тысяч до пятисот тысяч рублей. Размер данного штрафа остается, по сути, неизменным с момента 11 введения Федеральным законом от 9 апреля 2007 года № 45-ФЗ «О внесении изменений в Кодекс Российской Федерации об административных правонарушениях» в статью 19.8 КоАП Российской Федерации части 5, предусматривавшей в первоначальной редакции, действовавшей до вступления в силу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исчисление размера административного штрафа исходя из минимального размера оплаты труда. Установление для юридических лиц данного административного штрафа, как и иных административных штрафов за нарушение антимонопольного законодательства, заметно превосходящих по размеру административные штрафы за административные правонарушения в иных областях правового регулирования, наряду с увеличением до двух лет срока давности привлечения к административной ответственности за нарушения антимонопольного законодательства (статья 4.5 КоАП Российской Федерации), свидетельствует об особой защите государством отношений по поддержке конкуренции как одного из условий эффективного функционирования товарных рынков. При этом в действующем правовом регулировании имеет место единый подход к оценке общественной опасности соответствующего правонарушения на внутригосударственном и международном уровнях: размер административного штрафа, установленного для юридических лиц частью 5 статьи 19.8 КоАП Российской Федерации, совпадает с размером штрафа, установленного пунктом 5 статьи 14 Соглашения о единых принципах и правилах конкуренции от 9 декабря 2010 года (вступило в силу для России с 1 января 2012 года) за аналогичное правонарушение – непредставление в Комиссию таможенного союза или уполномоченный орган государства-участника сведений (информации), предусмотренных данным Соглашением, в том числе непредставление сведений (информации) 12 по требованию указанного органа, а равно представление заведомо недостоверных сведений (информации). Согласно Кодексу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и считается невиновным, пока его вина не будет доказана в порядке, предусмотренном данным Кодексом, и установлена вступившим в законную силу постановлением судьи, органа, должностного лица, рассмотревших дело (части 1 и 2 статьи 1.5); при отсутствии вины производство по делу об административном правонарушении подлежит прекращению (пункт 2 части 1 статьи 24.5);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данным Кодексом или законами субъектов Российской Федерации предусмотрена административная ответственность, но им не были приняты все зависящие от него меры по их соблюдению (часть 2 статьи 2.1). Виновность юридического лица в совершении административного правонарушения является, как правило, следствием виновности физических лиц – должностных лиц или работников юридического лица, привлечение к административной или уголовной ответственности которых в силу прямого указания Кодекса Российской Федерации об административных правонарушениях (часть 3 статьи 2.1) не освобождает от административной ответственности за соответствующее правонарушение юридическое лицо, притом что за отдельные виды административных правонарушений для юридических лиц предусматриваются более высокие по размеру санкции по сравнению с физическими лицами. Такое правовое регулирование, будучи обусловленным спецификой юридических лиц, на которых как на участников хозяйственного оборота возлагаются и риски, сопутствующие осуществляемой ими деятельности, а также тем обстоятельством, что в отличие 13 от физических лиц они не признаются действующим законодательством субъектами уголовной ответственности, является конституционно допустимым (постановления Конституционного Суда Российской Федерации от 27 апреля 2001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правовой позиции Конституционного Суда Российской Федерации, сформулированной в Постановлении от 15 июля 1999 года № 11- П, конституционными требованиями справедливости и соразмерности предопределяется дифференциация публично-правовой ответственности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тех или иных мер государственного принуждения. В развитие данной правовой позиции Вопрос о том, обеспечивают ли положения Кодекса Российской Федерации об административных правонарушениях, определяющие административную ответственность за отдельные виды административных правонарушений, возможность назначения соразмерного наказания за совершенное правонарушение в условиях, когда наказание может быть назначено только в пределах установленной санкции, неоднократно ставился перед Конституционным Судом Российской Федерации. Отказывая в принятии к рассмотрению соответствующих обращений (определения от 3 октября 2002 года При введении в качестве меры административной ответственности значительных по размеру безальтернативных административных штрафов законодатель в силу конституционных требований соразмерности и индивидуализации юридической ответственности обязан вводить соответствующие правила назначения и исполнения административных наказаний, в том числе критерии, позволяющие надлежащим образом учитывать имущественное и финансовое положение привлекаемого к административной ответственности лица. Такой учет может осуществляться различными способами, в том числе путем установления «гибкой» дифференциации размера штрафных санкций, более мягких альтернативных санкций за конкретные виды административных правонарушений, а также правил замены конкретных санкций более мягкими, включая назначение административного наказания ниже низшего предела. Состав административного правонарушения, предусмотренного частью 5 статьи 19.8 КоАП Российской Федерации, сконструирован как формальный. Соответственно, наказуемыми признаются все деяния, содержащие состав данного административного правонарушения, – вне зависимости от того, повлекли ли они наступление общественно опасных последствий, обусловленных невозможностью для антимонопольного органа осуществить контрольные мероприятия или существенными затруднениями 17 в их проведении, а равно от степени созданных затруднений. Между тем на практике возможны ситуации, при которых правоприменительный орган на основе установленных по делу обстоятельств может прийти к выводу о несоразмерности административного наказания, определенного частью 5 статьи 19.8 КоАП Российской Федерации, характеру совершенного административного правонарушения. В качестве единственной альтернативы назначению административного наказания в пределах санкции соответствующей статьи при привлечении к ответственности за совершение административных правонарушений Кодекс Российской Федерации об административных правонарушениях допускает возможность освобождения от административной ответственности в связи с малозначительностью совершенного правонарушения, когда действие или бездействие хотя формально и содержит признаки состава административного правонарушения, но с учетом характера совершенного деяния и роли правонарушителя, размера вреда и тяжести наступивших последствий не представляет существенного нарушения охраняемых общественных отношений (статья 2.9). В то же время административное правонарушение не может быть признано малозначительным исходя из личности и имущественного положения привлекаемого к административной ответственности лица, добровольного устранения последствий правонарушения, возмещения причиненного ущерба. Данные выводы разделяются Верховным Судом Российской Федерации и Высшим Арбитражным Судом Российской Федерации (пункты 18 и 181 постановления Пленума Высшего Арбитражного Суда Российской Федерации от 2 июня 2004 года № 10 «О некоторых вопросах, возникших в судебной практике при рассмотрении дел об административных правонарушениях», пункт 21 постановления Пленума Верховного Суда Российской Федерации от 24 марта 2005 года № 5 «О некоторых вопросах, возникающих у судов при 18 применении Кодекса Российской Федерации об административных правонарушениях»). Следовательно, в системе действующего правового регулирования освобождение от административной ответственности в связи с малозначительностью совершенного правонарушения не может использоваться для целей учета имущественного и финансового положения привлекаемого к административной ответственности юридического лица. Кроме того, освобождение от административной ответственности путем признания правонарушения малозначительным во всех случаях, когда правоприменительный орган на основе установленных по делу обстоятельств приходит к выводу о несоразмерности наказания, предусмотренного конкретной статьей Кодекса Российской Федерации об административных правонарушениях, характеру административного правонарушения, противоречило бы вытекающему из принципа справедливости принципу неотвратимости ответственности, а также целям административного наказания и не обеспечивало бы решение конституционно значимых задач законодательства об административных правонарушениях (статья 1.2 КоАП Российской Федерации). Согласно Кодексу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а также с учетом материального положения лица, привлеченного к административной ответственности, рассрочить уплату административного штрафа на срок до трех месяцев (статья 31.5). Однако применительно к случаям возложения на юридические лица значительных по размеру административных штрафов, уплатить которые в установленные законом сроки они не в состоянии по объективным причинам, указанные сроки отсрочки и рассрочки уплаты 19 административного штрафа могут быть недостаточными, притом что возможность их продления данным Кодексом не предусмотрена. В случае же неуплаты административного штрафа лицом, привлеченным к административной ответственности, в течение тридцати дней со дня истечения срока отсрочки или срока рассрочки данное лицо подлежит привлечению к административной ответственности в соответствии с частью 1 статьи 20.25 КоАП Российской Федерации, санкция которой предусматривает наложение административного штрафа в двукратном размере суммы неуплаченного административного штрафа. Применение такого недифференцированного по размеру штрафа в случаях, когда сумма первоначально назначенного административного штрафа уже является для привлекаемого к административной ответственности лица весьма обременительной, может приобретать характер чрезмерного административного взыскания. Соответственно, в действующей системе правового регулирования применение в отношении юридического лица значительного по размеру нижнего предела административного штрафа, установленного частью 5 статьи 19.8 КоАП Российской Федерации, не исключает превращения такого административного штрафа из меры воздействия, направленной на предупреждение административных правонарушений, в инструмент подавления экономической самостоятельности и инициативы, чрезмерного ограничения свободы предпринимательства и права собственности, что, как указал Таким образом, положение части 5 статьи 19.8 КоАП Российской Федерации, предусматривающее во взаимосвязи с закрепленными данным Кодексом общими правилами назначения административного наказания возможность привлечения юридического лица к административной 20 ответственности в виде административного штрафа в определенных им пределах – от трехсот тысяч до пятисот тысяч рублей, не соответствует Конституции Российской Федерации, ее статьям 17, 19 (части 1 и 2), 34 (часть 1), 35 (части 1–3) и 55 (часть 3), постольку, поскольку установленный этим положением значительный минимальный размер административного штрафа в системе действующего правового регулирования, не допускающего назначение административного наказания ниже низшего предела соответствующей административной санкции, не позволяет во всех случаях в полной мере учесть характер совершенного административного правонарушения, имущественное и финансовое положение юридического лица, а также иные имеющие значение для дела существенные обстоятельства и тем самым – обеспечить назначение справедливого и соразмерного административного наказания. В связи с этим федеральному законодателю – исходя из требований Конституции Российской Федерации и основанных на них правовых позиций Конституционного Суда Российской Федерации – надлежит внести в Кодекс Российской Федерации об административных правонарушениях изменения, которые позволят назначать за административное правонарушение, предусмотренное частью 5 статьи 19.8 КоАП Российской Федерации, справедливое и соразмерное наказание с учетом имущественного и финансового положения юридического лица и иных имеющих значение для назначения административного наказания обстоятельств. Впредь до внесения в Кодекс Российской Федерации об административных правонарушениях надлежащих изменений размер административного штрафа, назначаемого юридическому лицу за совершение административного правонарушения, предусмотренного частью 5 статьи 19.8 КоАП Российской Федерации, может быть снижен антимонопольным органом или судом на основе требований Конституции Российской Федерации и правовых позиций Конституционного Суда Российской Федерации, выраженных в настоящем Постановлении. 21 Исходя из изложенного и руководствуясь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Прежде всего, выделю позицию Конституционного Суда Российской Федерации, высказанную в настоящем Постановлении, которую я разделяю с определенными уточнениями. В его пункте 4.2 указано, что при введении в качестве меры административной ответственности значительных по размеру безальтернативных административных штрафов законодатель в силу конституционных требований соразмерности и индивидуализации юридической ответственности обязан вводить соответствующие правила назначения и исполнения административных наказаний, в том числе критерии, позволяющие надлежащим образом учитывать имущественное и финансовое положение привлекаемого к административной ответственности лица; такой учет может осуществляться различными способами, в том числе путем установления «гибкой» дифференциации размера штрафных санкций, более мягких альтернативных санкций за конкретные виды административных правонарушений, а также правил замены конкретных санкций более мягкими, включая назначение административного наказания ниже низшего предела. Действительно, введенные в законодательство об административных правонарушениях санкции за нарушение антимонопольного законодательства юридическими лицами во многих случаях являются значительными по размеру и способны существенным образом влиять на социально-экономическое положение хозяйствующих субъектов. Так, 24 официальные данные Федеральной службы государственной статистики показывают, что среднегодовой сальдированный финансовый результат (прибыль минус убыток) одного малого предприятия в стране, выведенный за период с 2007 по 2011 год, составляет около 990 000 рублей. В таком случае предусмотренный частью 5 статьи 19.8 КоАП Российской Федерации минимальный размер административного штрафа для юридических лиц (300 000 рублей) равен примерно 30 процентам от этой суммы. Если за тот же период соотнести данный минимальный штраф со среднегодовой выручкой одного малого предприятия от продажи продукции, выполнения работ, оказания услуг, то он составит около 4 процентов от суммы годовой выручки, что тоже немало, имея в виду законодательный порядок его выплаты, о дефектности которого говорится в Постановлении (пункт 4.2). Подобное наказание объективно направлено на осуществление не только предупредительной, но и карательной функции, по крайней мере применительно ко многим малым предприятиям, и в этом качестве вполне сопоставимо с уголовно-правовыми штрафами. Не случайно в отечественной правовой доктрине имеется позиция, согласно которой в условиях, когда в стране отсутствует уголовная ответственность юридических лиц, их административная ответственность выступает в известной мере в качестве превращенной формы ответственности уголовной. Отсюда, повышение административных санкций должно сопровождаться дополнительными законодательными и правоприменительными мерами, направленными на обеспечение надлежащего уровня гарантий прав привлекаемых к административной ответственности лиц. Это как чистка зубов по утрам: встал – почисти зубы. Вводишь повышенные санкции – в процессе их введения обязательно отследи, соотносятся ли с ними имеющиеся материальные и процессуальные гарантии для привлекаемых к ответственности лиц. Кстати, действующее административно-охранительное регулирование содержит ряд специальных мер, призванных в качестве гарантий 25 компенсировать повышенный размер санкций за нарушение антимонопольного законодательства. Так, статья 28.7 КоАП Российской Федерации предусматривает усложненную процедуру возбуждения соответствующего дела об административном правонарушении, сбора, оформления и исследования доказательств, что направлено на последующее всестороннее, полное, объективное и своевременное рассмотрение дела, вынесение по нему решения и его исполнение (статья 24.1 КоАП Российской Федерации). Юридическое лицо вправе обжаловать решение антимонопольного органа в вышестоящий орган или в суд (часть 3 статьи 30.1 КоАП Российской Федерации). При этом бремя доказывания законности постановления антимонопольного органа о привлечении юридического лица к административной ответственности возлагается на принявший его антимонопольный орган (часть 1 статьи 65 АПК Российской Федерации). Этот ряд можно было бы продолжить. Необходимо обратить внимание на то, что из названных Конституционным Судом Российской Федерации неисчерпывающим образом в пункте 4.2 Постановления возможных мер учета имущественного и финансового положения привлекаемых к административной ответственности юридических лиц особое значение имеет отсутствующий в законодательстве об административных правонарушениях институт назначения наказания ниже низшего предела. Почему? Потому что законодательное снижение нижнего предела штрафа для юридических лиц, предусмотренного частью 5 статьи 19.8 КоАП Российской Федерации, или вообще устранение данного предела не согласуются с пунктом 5 статьи 14 обязательного для Российской Федерации Соглашения о единых принципах и правилах конкуренции от 9 декабря 2010 года, вводящего за аналогичное правонарушение штраф для юридических лиц в тех же границах. Указанный международный договор не только определяет правила применения мер административной ответственности для трансграничных рынков, но и нацеливает участников на гармонизацию собственного законодательства на 26 основе закрепляемых в Соглашении принципов и правил (статья 30). Надо полагать, что это касается и применения мер административной ответственности за нарушение антимонопольного законодательства на внутренних рынках стран – участниц Соглашения. Что касается введения альтернативных штрафу более мягких санкций, то из закрепляемых в названном Кодексе санкций это только предупреждение, возможность применения которого за нарушение антимонопольного законодательства явно ограничена. Однако институт назначения наказания ниже низшего предела, даже если он будет введен в законодательство об административных правонарушениях, в силу своей специфики может применяться только в исключительных случаях, которые должны быть четко зафиксированы в законе. При этом объективным ограничителем данного института выступает конституционный принцип равенства (статья 19 Конституции Российской Федерации). Если, скажем, к административной ответственности по части 5 статьи 19.8 КоАП Российской Федерации за одно и то же деяние привлекаются два юридических лица одного вида, с одинаковым уставным капиталом и числом занятых, но с серьезно разнящимися финансово- экономическими показателями, то снижение наказания ниже низшего предела только одному из них, исходя из его имущественного и финансового положения, явно ущемляет конституционные права другого юридического лица.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То, что в некоторых случаях применение штрафа по части 5 статьи 19.8 КоАП Российской Федерации даже в минимально установленном законом размере может влечь существенное ухудшение имущественного и финансового положения привлекаемых к административной ответственности лиц, само по себе еще не свидетельствует о чрезмерном ограничении их конституционных прав и свобод, о несоразмерности такого штрафа конституционным целям и ценностям. 27 В данном случае значение имеет также то, насколько совершение лицом административного правонарушения зависит от его собственного свободного волеизъявления; не предопределено ли решающим образом совершение правонарушения действующим ответственно и разумно субъектом внешними по отношению к нему правовыми и правоприменительными обстоятельствами, такими, например, как неопределенность состава правонарушения, неразграниченность составов разных правонарушений, отсутствие надлежащих средств предотвращения объективного вменения. Одно дело, когда совершение правонарушения зависит исключительно от лица, преступающего закон, и другое дело, когда в той или иной сфере правового регулирования крайне трудно не нарушить какое-либо предписание, даже действуя предельно разумно и ответственно. Фактические обстоятельства дела заявителя, установленные региональным управлением ФАС России и арбитражными судами, не дают оснований полагать, что состав вмененного ему административного правонарушения, закрепленного в части 5 статьи 19.8 КоАП Российской Федерации, отличается неопределенностью. Если такая неопределенность в оспоренной норме потенциально и наличествует, то она никак не проявила себя в деле заявителя, как и возможное ненадлежащее отграничение данного состава от иных составов административных правонарушений. Кроме того, обязательным условием привлечения юридического лица к административной ответственности по части 5 статьи 19.8 КоАП Российской Федерации является его вина. В силу части 2 статьи 2.1 КоАП Российской Федерации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этим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28 Судами, рассматривавшими обращения заявителя, не установлено обстоятельств, которые бы объективно препятствовали ему представить региональному управлению ФАС России запрашиваемую информацию. Получив запрос, заявитель не направил требуемую информацию в надлежащий срок, каких-либо ходатайств о продлении срока представления информации в антимонопольный орган не направил. В конечном итоге запрашиваемая информация была представлена им только после привлечения к административной ответственности. Следовательно, если судить по материалам дела заявителя, привлечение его к ответственности в виде административного штрафа задано не неопределенной правовой средой и тому подобными внешними факторами, а вполне свободно избранной им линией поведения, уровнем внутренней управленческой дисциплины в данном юридическом лице. Таким образом, учет имущественного и финансового положения юридических лиц при наложении на них значительных по размеру штрафов, тем более если в итоге предполагается выход за законодательно очерченный нижний предел штрафа, важно еще соотносить с тем, насколько совершение ими правонарушения предопределено их собственным свободным выбором. Вообще, снижение санкций (законодательное или правоприменительное) допустимо только до той черты, за которой начинается потворство правовому нигилизму, утрата действенности общей и частной превенции административных правонарушений, нарушение прав и свобод граждан, защищаемых антимонопольным законодательством. При этом само по себе незавидное финансово-экономическое положение юридического лица – не индульгенция от применения к нему значительных по размеру штрафных санкций.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Заявителем не были представлены Конституционному Суду Российской Федерации какие-либо доказательства того, что он после назначения ему наказания ставил вопрос об отсрочке или рассрочке выплаты штрафа, что он по объективным причинам не смог уплатить этот штраф в 29 установленный срок, что на него был наложен административный штраф за неуплату в срок основного штрафа или что уплата пусть и значительного для него штрафа не просто затруднила его экономическое положение, но поставила его на грань экономической состоятельности. Следовательно, используемые Конституционным Судом Российской Федерации в настоящем Постановлении в обоснование неконституционности оспоренной нормы доводы о незначительности законодательных сроков отсрочки или рассрочки уплаты административного штрафа, о чрезмерности недифференцированного штрафа за неуплату основного штрафа (пункт 4.2) заявлены в порядке абстрактного нормоконтроля. По сути, в порядке абстрактного нормоконтроля сформулирован и конечный вывод Конституционного Суда Российской Федерации о несоответствии оспоренного заявителем положения Конституции Российской Федерации (пункт 2 резолютивной части). Однако дело заявителя подлежало рассмотрению Конституционным Судом Российской Федерации в порядке конкретного, а не абстрактного нормоконтроля в силу предписания статьи 125 (часть 4)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Правоприменительные решения, вынесенные в отношении общества с ограниченной ответственностью «Маслянский хлебоприемный пункт» и основанные на части 5 статьи 19.8 КоАП Российской Федерации в той мере, в какой она признана настоящим Постановлением не соответствующей Конституции Российской Федерации, подлежат пересмотру,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 учетом вышеизложенного полагаю, что жалоба ООО «Маслянский хлебоприемный пункт» не отвечала критерию допустимости обращений (статьи 96 и 97 Федерального конституционного закона «О Конституционном Суде Российской Федерации») и Конституционному Суду Российской Федерации следовало бы изначально отказать заявителю в принятии ее к рассмотрению. Поскольку, однако, жалоба была принята Конституционным Судом Российской Федерации к рассмотрению, он должен был прекратить производство по ней в соответствии со статьей 68 Федерального конституционного закона «О Конституционном Суде Российской Федерации». При этом</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