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67786-П/2011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3 статьи 23 Федерального закона «Об общих принципах организации местного самоуправления в Российской Федерации» и частей 2 и 3 статьи 9 Закона Челябинской области «О муниципальных выборах в Челябинской области» в связи с жалобами Уполномоченного по правам человека в Российской Федерации и граждан И.И.Болтушенко и Ю.А.Гурмана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Уполномоченного по правам человека в Российской Федерации – кандидата юридических наук Н.В.Васильева, граждан И.И.Болтушенко и Ю.А.Гурмана, постоянного представителя Государственной Думы в Конституционном Суде Российской Федерации А.Н.Харитонова, полномочного представителя Президента Российской Федерации в Конституционном Суде Российской Федерации М.В.Кротова, представителя Законодательного Собрания Челябинской области и 2 Губернатора Челябинской области – кандидата юридических наук Е.В.Шубиной,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3 статьи 23 Федерального закона «Об общих принципах организации местного самоуправления в Российской Федерации» и частей 2 и 3 статьи 9 Закона Челябинской области «О муниципальных выборах в Челябинской области». Поводом к рассмотрению дела явились жалобы Уполномоченного по правам человека в Российской Федерации и граждан И.И.Болтушенко и Ю.А.Гурмана.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Л.М.Жарковой,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от Центральной избирательной комиссии Российской Федерации – М.В.Гришиной, от Общественной палаты Российской Федерации – В.В.Гриба,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23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21 июля 2005 года № 93-ФЗ)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законом субъекта Российской Федерации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Заявители по настоящему делу – граждане И.И.Болтушенко и Ю.А.Гурман оспаривают конституционность названных законоположений, а также положений статьи 9 Закона Челябинской области от 29 июня 2006 года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многонациональный российский народ, будучи носителем суверенитета и единственным источником власти в Российской Федерации,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(статья 3);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и органы местного самоуправления на основе принципа равенства (статья 32, части 1 и 2; статья 19, части 1 и 2). Признавая и гарантируя в качестве одной из основ конституционного строя местное самоуправление, которое в пределах своих полномочий самостоятельно и органы которого не входят в систему органов государственной власти, Конституция Российской Федерации устанавливает, что оно осуществляется гражданами в городских, сельских поселениях и на других территориях с учетом исторических и иных местных традиций путем референдума, выборов, других форм прямого волеизъявления, через выборные и другие органы местного самоуправления и обеспечивает самостоятельное решение населением вопросов местного значения, владение, пользование и распоряжение муниципальной собственностью, которой органы местного самоуправления управляют самостоятельно (статьи 12 и 130; статья 131, часть 1; статья 132, часть 1). По смыслу приведенных конституционных положений, право граждан избирать и быть избранными в органы местного самоуправления, которое признается и гарантируется в Российской Федерации наряду с другими правами и свободами человека и гражданина согласно общепризнанным принципам и нормам международного права и в соответствии с Конституцией Российской Федерации (статья 17, часть 1, Конституции Российской Федерации), представляет собой неотъемлемый элемент конституционно-правового статуса гражданина в демократическом обществе 8 и призвано гарантировать каждому гражданину на основе принципа равенства право без какой бы то ни было дискриминации и без необоснованных ограничений участвовать в осуществлении местного самоуправления как непосредственно, так и через своих представителей. Этим положениям Конституции Российской Федерации корреспондируют положения Европейской хартии местного самоуправления, которая также рассматривает местное самоуправление в качестве одной из основ любого демократического строя и устанавливает в числе демократических стандартов в этой области осуществление права на местное самоуправление советами или собраниями, состоящими из членов, избранных путем свободного, тайного, равного, прямого и всеобщего голосования (статья 3). Определяя способы и условия реализации гражданами Российской Федерации гарантированного им Конституцией Российской Федерации права участвовать в осуществлении местного самоуправления как непосредственно, так и через своих представителей, включая право избирать и быть избранным в органы местного самоуправления, законодатель – в силу требований статьи 55 (часть 3) Конституции Российской Федерации – не вправе допускать необоснованных ограничений и искажения самой сути этих прав, с тем чтобы они не утратили свое реальное содержание. Вместе с тем, по смыслу статьи 3 Конституции Российской Федерации во взаимосвязи с ее статьями 19, 32, 130, 131 и 132, он обладает дискрецией в выборе соответствующих механизмов, средств и методов, определяемой, в частности, историческими условиями, складывающимися на том или ином этапе развития страны (Постановление Конституционного Суда Российской Федерации от 16 июня 2006 года В соответствии с правовой позицией, выраженной Конституционным Судом Российской Федерации в Постановлении от 16 июля 2007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закрепляя самостоятельность местного самоуправления как необходимый элемент его конституционно- правового статуса, одновременно исходит из того, что местное самоуправление должно осуществляться в соответствии с общими принципами его организации, установление которых составляет совместное ведение Российской Федерации и субъектов Российской Федерации (статья 72, пункт «н» части 1). При этом регулирование и защиту прав и свобод в сфере местного самоуправления Конституция Российской Федерации относит к ведению Российской Федерации, по предметам которого принимаются федеральные конституционные законы и федеральные законы, имеющие прямое действие на всей территории Российской Федерации (статья 71, пункт «в»; статья 76, часть 1), а к совместному ведению Российской Федерации и ее субъектов, по предметам которого издаются федеральные законы и принимаемые в соответствии с ними законы и иные нормативные правовые акты субъектов Российской Федерации, – защиту этих прав и свобод (статья 72, пункт «б» части 1; статья 76, часть 2). Конкретизируя приведенные конституционные положения, Федеральный закон «Об общих принципах организации местного самоуправления в Российской Федерации» закрепляет государственные гарантии осуществления местного самоуправления в Российской Федерации, а также общие правовые, территориальные, организационные и экономические принципы его организации, в рамках которых устанавливаются и правовые основы проведения муниципальных выборов, включая возможность использования той или иной избирательной системы. В соответствии с частью 3 статьи 23 названного Федерального закона (в редакции, введенной Федеральным законом от 20 марта 2011 года № 38- ФЗ) федеральным законом и принимаемыми в соответствии с ним законами 13 субъектов Российской Федерации устанавливаются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на законодателя субъекта Российской Федерации возложено также установление видов избирательных систем, которые могут применяться при проведении муниципальных выборов, а также порядка их применения; выбор же оптимальной избирательной системы для конкретного муниципального образования, под которой понимаются условия признания кандидата, кандидатов избранными, списков кандидатов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и ее закрепление в уставе данного муниципального образования осуществляются самим местным сообществом. По смыслу приведенных положений, реализация определенных ими регулятивных полномочий органов государственной власти субъектов Российской Федерации в области муниципальных выборов, по общему правилу, связана с необходимостью установления нескольких (альтернативных) видов избирательных систем, из которых местные сообщества самостоятельно выбирают наиболее приемлемую и соответствующую местным условиям избирательную систему и закрепляют ее в своих уставах. При этом решение законодателя субъекта Российской Федерации во всяком случае должно быть обоснованным и учитывать объективные обстоятельства, влияющие на формирование и развитие муниципальных отношений, что и при отсутствии соответствующего прямого предписания в части 3 статьи 23 Федерального закона «Об общих принципах организации местного самоуправления в Российской Федерации» (в редакции Федерального закона от 20 марта 2011 года № 38-ФЗ) предполагает возможность закрепления в соответствующем законе субъекта Российской Федерации условий, определяющих выбор муниципальным образованием той или иной избирательной системы, таких как вид самого муниципального 14 образования, численность избирателей, число депутатских мандатов, которые должны быть замещены в соответствии с требованиями конкретной избирательной системы, и т.д. Такое законодательное регулирование, основанное на конституционном разграничении предметов ведения между Российской Федерацией и субъектами Российской Федерации и не исключающее возможность применения на муниципальных выборах пропорциональной избирательной системы, призвано обеспечивать надлежащие условия для реализации конституционных избирательных прав граждан и в то же время гарантировать самостоятельность местного самоуправления и как таковое не противоречит Конституции Российской Федерации. В соответствии с требованиями статьи 23 Федерального закона «Об общих принципах организации местного самоуправления в Российской Федерации» Закон Челябинской области «О муниципальных выборах в Челябинской области» в статье 9 предусматривает возможность проведения выборов депутатов представительного органа муниципального образования с применением любой из трех избирательных систем – мажоритарной, смешанной и пропорциональной и закрепляет право муниципального образования самому определить предпочтительный для него вид избирательной системы, ни один из которых не предполагает отступления от принципов всеобщего, равного и прямого избирательного права при тайном голосовании. То обстоятельство, что беспартийные граждане в случае применения на муниципальных выборах пропорциональной избирательной системы не обладают правом самовыдвижения, не ставит их в неравное положение с гражданами, являющимися членами политических партий, которые в таком случае также не обладают правом самовыдвижения. Поскольку право участвовать в выдвижении кандидатов и списков кандидатов входит в нормативное содержание избирательных прав граждан (подпункт 28 статьи 2 Федерального закона «Об основных гарантиях избирательных прав и права на участие в референдуме граждан Российской Федерации»), при 15 пропорциональной избирательной системе за всеми гражданами – как беспартийными, так и членами политических партий – признается право в установленном законом порядке инициировать включение своей кандидатуры в список кандидатов. Исходя из этого Закон Челябинской области «О муниципальных выборах в Челябинской области» предусматривает в статье 211, что гражданин, не являющийся членом политической партии, вправе обратиться в любую политическую партию (региональное отделение, иное структурное подразделение) с предложением о своем включении в список кандидатов. Члены политических партий также в установленном законом и партийным уставом порядке вправе добиваться включения своей кандидатуры в список кандидатов, выдвигаемый партией, членами которой они являются. Обращаться в иные партии, в отличие от беспартийных граждан, они не вправе и, как следствие, в случае, если их партия примет решение не участвовать в тех или иных выборах, по сути, не имеют возможности участвовать в выдвижении списков кандидатов. Такое законодательное регулирование, предоставляющее муниципальному образованию возможность самостоятельно выбрать наиболее предпочтительный для него вид избирательной системы из числа установленных в законе субъекта Российской Федерации (при том что этому выбору обязательно должно предшествовать выявление мнения населения) и учитывающее объективные особенности политического самоопределения граждан, обусловленные их свободным осознанным выбором, согласуется с гарантированной Конституцией Российской Федерации самостоятельностью местного самоуправления и не нарушает равенство избирательных прав граждан.</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статей 3 (часть 3), 15 (часть 4), 17 (часть 1) и 130 (часть 2) Конституции Российской Федерации и корреспондирующих им положений международно-правовых актов, являющихся составной частью правовой системы Российской Федерации, принцип свободных и справедливых выборов предполагает, что их проведение в городских, сельских поселениях и на других территориях, где осуществляется местное самоуправление, 16 должно обеспечивать подлинное, без искажения волеизъявление избирателей, выраженное в результатах голосования, – иное ставило бы под сомнение легитимность формирования выборных органов местного самоуправления. При этом Конституция Российской Федерации исходит из того, что местное самоуправление призвано решать на своей территории возложенные на него задачи с учетом традиционно сложившихся особенностей, обусловленных социально-экономическими, культурными, историческими и другими факторами. Эти задачи, как следует из статьи 2 Федерального закона «Об общих принципах организации местного самоуправления в Российской Федерации», конкретизирующего конституционные основы местного самоуправления, связаны с непосредственным обеспечением жизнедеятельности населения муниципальных образований, т.е. составляют компонент повседневной жизни граждан. Из этого же исходит и Конвенция о стандартах демократических выборов, избирательных прав и свобод в государствах – участниках Содружества Независимых Государств (пункт 2 статьи 1), а также Европейская хартия местного самоуправления, согласно которой право граждан участвовать в управлении публичными делами наиболее непосредственным образом может быть осуществлено именно на местном уровне; существование наделенных реальными полномочиями органов местного самоуправления обеспечивает одновременно эффективное и приближенное к гражданам управление (преамбула); под местным самоуправлением понимается право и реальная способность органов местного самоуправления регламентировать значительную часть публичных дел и управлять ею, действуя в рамках закона, под свою ответственность и в интересах местного населения (статья 3); осуществление публичных полномочий, как правило, должно преимущественно возлагаться на органы власти, наиболее приближенные к гражданам (статья 4). В силу присущих ему свойств местное самоуправление открывает более широкие возможности для использования форм непосредственного 17 волеизъявления граждан по сравнению с другими – региональным и федеральным – уровнями публичной власти. В странах, основанных на принципах правовой демократии, непосредственное участие населения муниципального образования (с учетом его небольшой численности) в выборах органов местного самоуправления проявляется не только при голосовании, но и при выдвижении кандидатов в депутаты: на уровне местного самоуправления субъектами избирательного процесса выступают, как правило, функционирующие в рамках местного сообщества территориальные коллективы (общественные организации, профессиональные группы, организации по интересам и т.д.) сообразно их численности, организованности, степени участия в решении вопросов местного самоуправления в данном муниципальном образовании, а также граждане индивидуально. Соответственно, и обратная связь депутатов представительных органов муниципальных образований и избравших их граждан более тесная, чем на других уровнях публичной власти. В государствах, признающих Европейскую хартию местного самоуправления, при использовании пропорциональной избирательной системы на местном уровне наиболее распространенными субъектами избирательного процесса, формирующими корпус кандидатов в депутаты, обычно являются местные (так называемые «ратушные») партии и общественные объединения. Конвенция о стандартах демократических выборов, избирательных прав и свобод в государствах – участниках Содружества Независимых Государств также предусматривает возможность выдвижения кандидатов и (или) списков кандидатов политическими партиями (коалициями), иными общественными объединениями и другими субъектами права выдвижения кандидатов и (или) списков кандидатов, указанными в конституциях, законах (пункт 3 статьи 10). По смыслу статей 3, 32 и 130–132 Конституции Российской Федерации и приведенных положений международно-правовых актов, использование избирательных систем, в том числе пропорциональной, должно осуществляться с учетом особенностей избирательной демократии на 18 муниципальном уровне. Соответственно, на федеральном законодателе лежит обязанность установить – исходя из требований статей 3 (часть 3), 19 (часть 1), 32, 71 (пункт «в»), 72 (пункт «н» части 1), 76 (части 1 и 2) и 130 (часть 2) Конституции Российской Федерации – общефедеральные принципы и пределы допустимости использования пропорциональной избирательной системы (в той или иной ее разновидности) на выборах представительных органов муниципальных образований в целях обеспечения равенства избирательных прав граждан Российской Федерации, а также справедливого учета голосов избирателей при определении результатов их волеизъявления. В соответствии с федеральными законами «Об основных гарантиях избирательных прав и права на участие с референдуме граждан Российской Федерации» и «О политических партиях» при применении пропорциональной системы выборов право выдвигать кандидатов и (или) списки кандидатов на выборах в органы государственной власти имеют только политические партии общефедерального уровня, создание же региональных и местных партий, призванных выражать прежде всего местные интересы, не предусмотрено. Тем самым в действующем правовом регулировании политические партии как носители соответствующей публичной функции, по существу, приобретают качество единственных коллективных субъектов избирательного процесса, которые могут реализовать свое право на участие в осуществлении государственной и муниципальной власти посредством проведения своих представителей в соответствующие выборные органы. Применительно к возможности использования пропорциональной избирательной системы в таких муниципальных образованиях, как поселения, это означает соблюдение ряда условий, отвечающих требованию обеспечения реальной самостоятельности местного самоуправления, к которым можно отнести наличие на муниципальном уровне местных отделений политических партий, ставящих своей задачей в том числе участие в осуществлении местного самоуправления, достаточное для формирования списков и поддержки выдвижения кандидатов, включая беспартийных, а 19 также наличие общественных объединений, обладающих правом на участие в избирательном процессе, эффективное партийное функционирование членов местного сообщества и др. Политические партии, создаваемые в целях участия граждан в политической жизни общества посредством формирования и выражения их политической воли, призваны обеспечивать интеграцию интересов и потребностей как общества в целом, так и различных его территориальных слоев и групп, отражать которые могут только достаточно крупные политические партии (Постановление Конституционного Суда Российской Федерации от 16 июля 2007 года Учитывая, что в муниципальных образованиях могут действовать общественные объединения, не являющиеся политическими партиями, и что число граждан, не входящих в состав политических партий и не поддерживающих их идеологию, может быть значительным, а кандидаты, включенные в партийные списки, могут не выражать весь спектр локальных интересов местного сообщества, федеральные законы «О политических партиях» и «Об основных гарантиях избирательных прав и права на участие в референдуме граждан Российской Федерации» предусматривают возможность включения в партийные списки кандидатур, предложенных общественными объединениями, не являющимися политическими партиями, по согласованию с политической партией. 20 Кроме того, пункт 5 статьи 25 Федерального закона «О политических партиях» допускает возможность рассмотрения предложений лиц, не являющихся членами данной политической партии, о включении их кандидатур в соответствующий партийный список кандидатов, а пункт 31 статьи 32 Федерального закона «Об основных гарантиях избирательных прав и права на участие в референдуме граждан Российской Федерации» обязывает законодателя субъекта Российской Федерации – в случае, если конституцией, уставом, законом субъекта Российской Федерации предусмотрено, что в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 предусмотреть гарантии реализации права граждан Российской Федерации, не являющихся членами избирательных объединений, быть избранными депутатами данного представительного органа муниципального образования. В соответствии с требованиями федерального законодательства статьей 211 Закона Челябинской области «О муниципальных выборах в Челябинской области» установлено, что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представительных органов муниципальных образований вправе обратиться в любую политическую партию, ее региональное отделение или иное структурное подразделение с предложением о включении его в список кандидатов, выдвигаемый этой политической партией, ее региональным отделением или иным структурным подразделением; в случае поддержки этой кандидатуры не менее чем десятью членами политической партии (при наличии регионального отделения политической партии указанные члены политической партии должны состоять в данном региональном отделении) она должна быть рассмотрена на заседании постоянно действующего органа 21 политической партии, на конференции или общем собрании ее регионального отделения или иного структурного подразделения. Право гражданина на обращение в любое избирательное объединение с предложением о своем включении в список кандидатов, выдвигаемый этим избирательным объединением, будучи одной из гарантий осуществления пассивного избирательного права, не предполагает, однако, соответствующую обязанность политического объединения (политической партии) включить этого гражданина в список кандидатов: в данном случае решение целиком зависит от воли соответствующего избирательного объединения (политической партии или ее региональной структуры). Поэтому при использовании пропорциональной избирательной системы на муниципальных выборах особое значение имеет минимизация противоречий между носящим индивидуальный характер пассивным избирательным правом гражданина и соответствующими коллективными правами политических партий общефедерального уровня в избирательном процессе. При таких обстоятельствах закрепление на законодательном уровне применительно к выборам представительных органов местного самоуправления одной лишь пропорциональной избирательной системы в ее существующих параметрах препятствовало бы достижению баланса местных и общегосударственных интересов, поскольку участие в выработке решений представительных органов по вопросам местного значения в сельских поселениях только представителей федеральных политических партий являлось бы неоправданной централизацией через партийные структуры управления на местах, что противоречило бы конституционной сущности местного самоуправления. Поскольку в системе действующего правового регулирования при проведении выборов с применением пропорциональной избирательной системы выдвигать списки кандидатов могут исключительно политические партии, формируемые на общефедеральном уровне, частью 3 статьи 23 Федерального закона «Об общих принципах организации местного самоуправления в Российской Федерации» закрепляется правомочие 22 субъектов Российской Федерации устанавливать возможность проведения выборов в органы местного самоуправления на основе не только пропорциональной, но и мажоритарной и смешанной избирательных систем. Такой подход отвечает природе местного самоуправления, выраженной в статьях 3, 12, 19 и 130–132 Конституции Российской Федерации во взаимосвязи с положениями Европейской хартии местного самоуправления (преамбула, статьи 3 и 4) и Конвенции о стандартах демократических выборов, избирательных прав и свобод в государствах – участниках Содружества Независимых Государств (пункт 2 статьи 1 и пункт 3 статьи 10), и позволяет учитывать многообразие видов муниципальных образований и различия между муниципальными образованиями одного вида, прежде всего обусловленные численностью населения и, соответственно, числом депутатов представительного органа, а также другими обстоятельствами. Свободные и справедливые выборы обеспечивают действенную реализацию гражданами пассивного и активного избирательного права, а также формирование выборных органов и замещение мандатов на основании подлинной воли избирателей при соблюдении принципа равного избирательного права, в силу которого голоса избирателей имеют равный вес, т.е. одинаково влияют на результат выборов. Это, в частности, обязывает законодателя – если он допускает применение на муниципальных выборах, в том числе на уровне сельских поселений, тех или иных избирательных систем – предусматривать соответствующие гарантии, обеспечивающие справедливое определение результатов электорального волеизъявления, согласующееся с конституционно-правовой природой выборов. Пропорциональная избирательная система ориентирована на такое распределение депутатских мандатов, которое основывается на выявленном в результате голосования соотношении голосов, поданных избирателями за соответствующий список кандидатов. В своих конкретных очертаниях она достигает этой цели только в том случае, если число депутатских мандатов, получаемых каждым избирательным объединением (политической партией), 23 будет адекватно полученной им поддержке избирателей. На практике применение пропорциональной и смешанной – мажоритарно- пропорциональной – избирательных систем оправдано прежде всего в крупных муниципальных районах и городских округах, представительные органы которых не так малочисленны, как в поселениях. Присутствие в представительных органах депутатов – членов федеральных политических партий позволяет вырабатывать оптимальные решения, отвечающие общегосударственным и региональным интересам, а наличие среди депутатов беспартийных граждан, кандидатуры которых были включены в списки кандидатов либо по их собственной инициативе, либо по инициативе общественных объединений, не позволяет игнорировать собственно местные нужды и потребности населения муниципального образования. В соответствии со статьей 132 (часть 2) Конституции Российской Федерации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 Конкретизируя это предписание, Федеральный закон «Об общих принципах организации местного самоуправления в Российской Федерации» определяет, что отдельные государственные полномочия, передаваемые для осуществления органам местного самоуправления, реализуются органами местного самоуправления муниципальных районов и городских округов, если иное не установлено федеральным законом или законом субъекта Российской Федерации (часть 3 статьи 19). На практике передаваемые муниципалитетам государственные полномочия занимают значительное место в деятельности органов местного самоуправления муниципальных районов и городских округов. Во многих случаях затраты на их реализацию достигают третьей части местных бюджетов. Что касается органов местного самоуправления в сельских и городских поселениях, то им государственные полномочия либо вообще не передаются, либо передаются единичные, небольшие по объему работ 24 полномочия. Поэтому в деятельности органов местного самоуправления муниципальных районов и городских округов, прежде всего в деятельности их представительных органов, оправдано участие федеральных политических партий, которое обеспечивается путем использования на муниципальных выборах элементов пропорциональной избирательной системы. Применение на выборах представительных органов муниципальных районов и городских округов смешанной – мажоритарно-пропорциональной – избирательной системы способствует сбалансированному учету в их деятельности государственных и местных интересов. В отличие от муниципальных районов и городских округов поселения (сельские и городские), которые, как правило, малочисленны по составу населения, в силу объективных закономерностей более приспособлены для самоуправления, нежели крупные муниципальные образования. При этом потенциал личного участия граждан в местных делах, в том числе выборных, в поселениях, прежде всего сельских, с малочисленным населением более высок, чем в муниципальных районах и городских округах, и депутаты их представительных органов находятся в прямых, непосредственных отношениях с избирателями, чему в оптимальной степени соответствует их избрание с применением мажоритарной избирательной системы. Фактически в сельских и городских поселениях применяется в основном именно мажоритарная избирательная система и, скорее, в качестве исключения – пропорциональная избирательная система (так, в Челябинской области она установлена лишь в одном поселении), применение которой при небольшом числе депутатских мандатов сопряжено с возможностью нарушения принципа равенства при определении результатов волеизъявления избирателей, поскольку не исключает получения одинакового числа депутатских мест в представительном органе муниципального образования избирательными объединениями, за списки кандидатов которых подано существенно различающееся число голосов избирателей. Более того, в случае участия в муниципальных выборах значительного числа избирательных объединений использование 25 пропорциональной системы при малом числе депутатских вакансий в представительном органе поселения вообще может сделать невозможным определение результатов выборов и тем самым, по существу, блокировать использование института выборов в качестве высшего непосредственного выражения народовластия. Поскольку, таким образом, при незначительном числе депутатов применение для формирования представительного органа муниципального образования правил пропорциональной избирательной системы не исключает получение недостоверных результатов, искажение волеизъявления избирателей, потерю или фактическую передачу голосов между списками кандидатов, что может поставить под сомнение легитимность сформированного в таких условиях выборного органа публичной власти, федеральный законодатель в целях установления гарантий избирательных прав граждан обязан определять критерии (пределы) использования пропорциональной избирательной системы и метод распределения депутатских мандатов, обеспечивающие достоверность волеизъявления избирателей и справедливость выборов в органы публичной власти. Федеральным законом от 20 марта 2011 года № 38-ФЗ статья 23 Федерального закона «Об общих принципах организации местного самоуправления в Российской Федерации» дополнена частью 31, согласно которой не менее половины депутатских мандатов в избираемом на муниципальных выборах представительном органе муниципального района, городского округа с численностью 20 и более депутатов распределяются в соответствии с законодательством о выборах между списками кандидатов, выдвинутыми политическими партиями, пропорционально числу голосов избирателей, полученных каждым из списков кандидатов. Аналогичное изменение внесено в статью 35 Федерального закона «Об основных гарантиях избирательных прав и права на участие в референдуме граждан Российской Федерации» (пункт 18). Такое дополнение, по сути, связано с тем, что применение правил пропорциональной избирательной системы для замещения меньшего числа 26 депутатских мандатов не позволяет обеспечить надлежащие условия для справедливого определения результатов выборов и создает возможность нарушения электорального равенства граждан перед законом. Однако в отношении муниципальных образований, не являющихся муниципальными районами, городскими округами, а именно сельских и городских поселений, надлежащие критерии применения пропорциональной избирательной системы не установлены, при том что часть 6 статьи 35 Федерального закона «Об общих принципах организации местного самоуправления в Российской Федерации» в качестве ориентирующей численности депутатов представительного органа поселения указывает, в частности: минимум 7 – при численности населения менее 1000 человек, минимум 10 – при численности населения от 1000 до 10 000 человек. При этом если численность населения сельских поселений в установленных пределах может существенно различаться, то практика, исходя из соображений рациональности управления и экономии средств местного бюджета на обеспечение функционирования депутатов представительного органа местного самоуправления, как правило, не идет по пути превышения минимальной численности депутатов. По смыслу части 3 статьи 23 Федерального закона «Об общих принципах организации местного самоуправления в Российской Федерации», пропорциональная избирательная система может применяться не только на уровне муниципального района, городского округа, но и в поселениях (городских и сельских), причем независимо от числа депутатов представительного органа, при том что необходимые гарантии, направленные на устранение риска искажения воли избирателей, выраженной на проводимых на основе пропорциональной избирательной системы выборах в представительные органы поселений с малочисленным населением и малым числом депутатов, федеральным законодателем не установлены. Отсутствуют надлежащие гарантии, связанные с условиями допустимости ее применения, которые в таких случаях обязаны обеспечивать непосредственно субъекты Российской Федерации, и в Законе Челябинской 27 области «О муниципальных выборах в Челябинской области», предусматривающем в частях 2 и 3 статьи 9 возможность применения пропорциональной избирательной системы с закрытыми списками кандидатов на выборах в представительные органы местного самоуправления сельских поселений независимо от численности населения и числа депутатов. Такое правовое регулирование, создающее при проведении выборов на основе пропорциональной избирательной системы в поселениях с малочисленным населением и малым числом депутатов возможность отступления от принципа свободных и справедливых выборов и нарушения равенства избирательных прав граждан, противоречит Конституции Российской Федерации, ее статьям 3, 19 (часть 1), 32 (части 1 и 2), 130, 131 (часть 1) и 132.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3 статьи 23 Федерального закона «Об общих принципах организации местного самоуправления в Российской Федерации», предусматривающие правомочие субъекта Российской Федерации устанавливать виды избирательных систем, которые могут применяться при проведении муниципальных выборов, и порядок их применения, а также правомочие муниципального образования в соответствии с установленными законом субъекта Российской Федерации видами избирательных систем определять в своем уставе ту избирательную систему, которая применяется при проведении муниципальных выборов в данном муниципальном образовании, не противоречащими Конституции Российской Федерации в той мере, в какой эти положения – по своему конституционно-правовому смыслу – связывают возможность проведения выборов в представительные органы сельских поселений на основе 28 пропорциональной избирательной системы с определением в законе субъекта Российской Федерации условий применения того или иного вида избирательной системы в зависимости от численности избирателей в муниципальном образовании, вида муниципального образования и других обстоятельств.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частей 2 и 3 статьи 9 Закона Челябинской области «О муниципальных выборах в Челябинской области», предусматривающие возможность проведения выборов депутатов представительного органа муниципального образования с применением мажоритарной избирательной системы относительного большинства, смешанной избирательной системы с закрытыми списками кандидатов или пропорциональной избирательной системы с закрытыми списками кандидатов, а также правомочие муниципального образования устанавливать в своем уставе один из этих видов избирательных систем, не противоречащими Конституции Российской Федерации, поскольку этими положениями сельским поселениям предоставляется возможность самостоятельно выбрать избирательную систему, наиболее соответствующую местным условиям.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положения части 3 статьи 23 Федерального закона «Об общих принципах организации местного самоуправления в Российской Федерации» и частей 2 и 3 статьи 9 Закона Челябинской области «О муниципальных выборах в Челябинской области» не соответствующими Конституции Российской Федерации, ее статьям 3, 19 (часть 1), 32 (части 1 и 2), 130, 131 (часть 1) и 132,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искажения волеизъявления избирателей, отступления от принципа свободных и справедливых выборов и нарушения равенства избирательных прав граждан. 29</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Признание положений части 3 статьи 23 Федерального закона «Об общих принципах организации местного самоуправления в Российской Федерации» и частей 2 и 3 статьи 9 Закона Челябинской области «О муниципальных выборах в Челябинской области» не соответствующими Конституции Российской Федерации само по себе не означает, что проведенные с применением пропорциональной избирательной системы выборы в Совет депутатов Хомутининского сельского поселения Увельского муниципального района Челябинской области, в связи с которыми имело место конкретное дело граждан И.И.Болтушенко и Ю.А.Гурмана, привели к искажению волеизъявления избирателей.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Судебные постановления, принятые по заявлениям граждан Болтушенко Ивана Ивановича и Гурмана Юрия Альбертовича на основании положений, признанных настоящим Постановлением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Федеральному законодателю надлежит, руководствуясь Конституцией Российской Федерации и настоящим Постановлением, в течение шести месяцев установить обязательные для учета в законодательстве субъектов Российской Федерации при определении условий применения избирательных систем в муниципальных образованиях критерии допустимости использования пропорциональной избирательной системы (в том числе как элемента смешанной избирательной системы) на выборах в представительные органы поселений исходя из числа распределяемых мандатов.</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Челябинской области. 30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