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689106-П/2023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82 и 240 Уголовно-процессуального кодекса Российской Федерации и ряда иных его статей в связи с жалобой гражданина В.Г.Скотникова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статей 82 и 240 УПК Российской Федерации и ряда иных его статей. Поводом к рассмотрению дела явилась жалоба гражданина В.Г.Скотникова.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2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82 «Хранение вещественных доказательств» УПК Российской Федерации определяет, что вещественные доказательства должны храниться при уголовном деле до вступления приговора в законную силу (часть первая). Согласно статье 240 «Непосредственность и устность» данного Кодекса в судебном разбирательстве все доказательства по уголовному делу подлежат непосредственному исследованию, за исключением случаев, предусмотренных его разделом X;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 (часть первая); приговор может быть основан лишь на тех доказательствах, которые были исследованы в судебном заседании (часть третья). Конституционность этих статей, а также статей 11, 15, 16, 47, 75, 195 и 198, пунктов 5 и 6 части первой статьи 220 и статьи 244 данного Кодекса оспаривает гражданин В.Г.Скотников, осужденный за незаконный сбыт психотропного вещества в крупном размере, притом что это вещество было уничтожено после вступления в законную силу приговора по другому уголовному делу, но до вынесения приговора по его уголовному делу. Из уголовного дела, возбужденного по признакам преступления, предусмотренного частью второй статьи 228 УК Российской Федерации, а именно незаконного приобретения психотропного вещества в крупном размере, были выделены в отдельное производство и приобщены к делу заявителя материалы, касающиеся предмета приобретения и сбыта психотропного вещества (в том числе постановление о признании и приобщении к уголовному делу вещественного доказательства, постановление о передаче его на хранение и квитанция об этом, экспертное заключение, подтверждающее 3 принадлежность изъятого к психотропным веществам). Само это вещество в качестве вещественного доказательства хранилось при уголовном деле по факту незаконного приобретения психотропного вещества и после вступления приговора по нему от 18 марта 2019 года в законную силу уничтожено. Указанные же материалы положены помимо прочего в основу приговора от 28 февраля 2020 года по уголовному делу В.Г.Скотникова, которым он признан виновным в незаконном сбыте психотропного вещества в крупном размере, где данному веществу, как следует из представленных заявителем материалов, также придавалось значение вещественного доказательства. Сторона защиты оспорила приговор в отношении В.Г.Скотникова, ссылаясь, в частности, на несвоевременное ознакомление с постановлением о назначении судебной экспертизы и на уничтожение вещественного доказательства по его делу – психотропного вещества – после вступления в законную силу приговора в отношении лиц, приобретших у него это вещество. Суд апелляционной инстанции в определении от 29 октября 2020 года не согласился с этими доводами, отметив, что нет оснований для признания изъятого психотропного вещества недопустимым доказательством в связи с его уничтожением, поскольку оно было уничтожено после вступления в законную силу приговора в отношении лиц, приобретших его. Несвоевременное ознакомление с постановлением о назначении экспертизы, как посчитал суд, не лишило В.Г.Скотникова принадлежащих ему прав, так как соответствующая возможность ему была предоставлена позднее, в том числе при ознакомлении с материалами уголовного дела в порядке статьи 217 УПК Российской Федерации, что, по мнению суда, позволило устранить последствия указанного нарушения. Апелляционное определение оставлено без изменения определением суда кассационной инстанции от 15 сентября 2021 года. Постановлением судьи Верховного Суда Российской Федерации от 8 августа 2022 года в передаче кассационной жалобы В.Г.Скотникова для рассмотрения в судебном заседании суда кассационной инстанции отказано, с чем согласился заместитель 4 Председателя Верховного Суда Российской Федерации (письмо от 28 октября 2022 года). В этой связи заявитель просит признать нарушающими его права, гарантированные статьями 2, 15 (части 1 и 2), 17, 18, 19 (части 1 и 2), 21 (часть 1), 24 (часть 2), 45, 46 (часть 1), 49 (части 2 и 3), 50 (часть 2), 55 (часть 3), 56 (часть 3), 118 (часть 2), 120 (часть 1), 123 (часть 3) и 125 (часть 6) Конституции Российской Федерации, следующие положения Уголовно-процессуального кодекса Российской Федерации: статьи 195 «Порядок назначения судебной экспертизы» и 198 «Права подозреваемого, обвиняемого, потерпевшего, свидетеля при назначении и производстве судебной экспертизы» во взаимосвязи со статьей 47 «Обвиняемый», поскольку в их понимании правоприменительной практикой они позволяют знакомить обвиняемого и его защитника с постановлением о назначении судебной экспертизы уже после ее проведения, притом что вещественные доказательства, ставшие объектом экспертизы, уничтожены; тем самым обвиняемый лишается возможности реализовать право на представление доказательств и право на производство повторной экспертизы; пункт 21 части четвертой статьи 47 и связанную с ним статью 240, как допускающие лишение обвиняемого конституционного права на защиту ввиду отказа в удовлетворении ходатайства об исследовании вещественных доказательств, определенных как психотропные вещества, по уголовному делу, выделенному в отдельное производство; статью 11 «Охрана прав и свобод человека и гражданина в уголовном судопроизводстве» (включая ее часть первую) и связанную с ней статью 16 «Обеспечение подозреваемому и обвиняемому права на защиту» (включая ее часть вторую), поскольку они не обязывают суд обеспечивать возможность реализации прав обвиняемого, ему разъясненных; статью 15 «Состязательность сторон» во взаимосвязи со статьей 244 «Равенство прав сторон», поскольку они не обязывают суд обеспечивать равенство прав сторон на представление доказательств, заявление ходатайств и участие в исследовании вещественных доказательств; 5 пункты 5 и 6 части первой статьи 220 «Обвинительное заключение» и связанную с ними статью 82 в той мере, в какой они допускают возможность уничтожения вещественных доказательств, включенных в обвинительное заключение, без их непосредственного исследования в суде; статью 75 «Недопустимые доказательства», как позволяющую использовать доказательства (заключение эксперта), которые получены на стадии предварительного расследования с грубым нарушением права на защиту, принципов состязательности и равноправия сторон, – даже при невозможности нейтрализовать последствия таких нарушений в ходе судебного разбирательства. В силу статей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правовом государстве права и свободы человека и гражданина являются высшей ценностью, их признание, соблюдение и защита – обязанность государства, они определяют смысл, содержание и применение законов и обеспечиваются правосудием; каждому гарантируется государственная, в том числе судебная, защита прав и свобод при соблюдении принципа равенства всех перед законом и судом, чем, в частности, обеспечивается поддержание взаимного доверия государства и общества; судопроизводство осуществляется на основе состязательности и равноправия сторон, при этом не допускается использование доказательств, полученных с нарушением федерального закона. Конкретизируя гарантии права на судебную защиту, она провозглашает, что правосудие в России осуществляется только судом, судьи независимы и подчиняются лишь Конституции Российской Федерации и федеральному закону,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причем обвиняемый не обязан доказывать свою невиновность, а неустранимые сомнения в его виновности толкуются в его пользу. По смыслу приведенных положений, закрепленных в статьях 1, 2, 17, 18, 19, 45 (часть 1), 46 (часть 1), 49, 50 (часть 2), 751, 118, 120 (часть 1) и 123 (часть 3) Конституции Российской Федерации, право на всестороннее разрешение дела независимым и беспристрастным судом в процедурах, обеспечивающих непосредственность исследования доказательств, и на основе общеправовых принципов справедливости, равенства, презумпции невиновности входит в основное содержание (ядро) конституционного права на судебную защиту, выступает одной из его процессуальных гарантий, предоставляемых исходя из дискреционных полномочий федерального законодателя в соответствии со статьями 71 (пункты «а», «в», «г», «о»), 118 (часть 3) и 128 (часть 3) Конституции Российской Федерации, что создает условия для справедливого отправления правосудия и легитимности судебных решений. В уголовном 9 судопроизводстве при разрешении вопроса о виновности подсудимого – ввиду возможности применения к нему по приговору суда наиболее строгих (уголовно-правовых) мер ограничения прав и свобод – к судебной защите предъявляются особые, повышенные требования, касающиеся в том числе объективности выводов и суждений суда, а также исследования доказательств.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Порядок уголовного судопроизводства, определяемый федеральным законодателем в соответствии со статьями 71 (пункт «о») и 76 (часть 1) Конституции Российской Федерации, призван обеспечивать установление действительных фактических обстоятельств дела и правильное применение уголовного закона на основе исследованных доказательств, проверенных с соблюдением принципов состязательности и равноправия сторон согласно общепризнанным в демократических правовых государствах стандартам правосудия (Определение Конституционного Суда Российской Федерации от 15 сентября 2015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Уголовно-процессуальный кодекс Российской Федерации в части первой статьи 74 определяет доказательства по уголовному делу как любые сведения, на основе которых суд, прокурор, следователь, дознаватель в порядке, предусмотренном данным Кодексом, устанавливает наличие или отсутствие обстоятельств, подлежащих доказыванию при производстве по уголовному делу, и других обстоятельств, имеющих значение для уголовного дела. В пункте 4 части второй той же статьи он выделяет вещественные доказательства – ввиду особой информационной значимости для разрешения дела – в отдельный, самостоятельный источник доказательств, относя к ним в части первой статьи 81 любые предметы: которые служили орудиями, оборудованием или иными средствами совершения преступления либо сохранили на себе 11 следы преступления; на которые были направлены преступные действия; деньги, ценности и иное имущество, полученные в результате совершения преступления; иные предметы и документы, которые могут служить средствами для обнаружения преступления и установления обстоятельств уголовного дела. В силу части второй статьи 81 данного Кодекса такие предметы осматриваются, признаются вещественными доказательствами и приобщаются к уголовному делу, о чем выносится постановление, а согласно пункту 3 части второй его статьи 82 в отдельных случаях к материалам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 В соответствии же со статьями 87 и 244 данного Кодекса проверка доказательств производится дознавателем, следователем, прокурором и судом путем сопоставления с другими доказательствами, имеющимися в деле, а также путем установления их источников, получения доказательств, подтверждающих или опровергающих проверяемое, причем стороны обвинения и защиты наделены равными правами на представление доказательств и участие в их исследовании. В судебном разбирательстве доказательства исследуются судом первой и при необходимости апелляционной инстанций в условиях устности и непосредственности и каждое оценивается с точки зрения относимости, допустимости, достоверности, а в совокупности – с точки зрения достаточности для разрешения уголовного дела (часть первая статьи 88 и статья 240 УПК Российской Федерации). Вещественные доказательства могут быть уникальными с точки зрения важности для конкретного уголовного дела, являться первоначальными доказательствами, на основе которых устанавливается, в том числе посредством специальных исследований, наличие или отсутствие связи лица с преступлением, могут выступать объектом судебной экспертизы, а потому служить незаменимым источником криминалистически значимой информации. 12 Но ни они, ни производные от них доказательства – протоколы осмотра, заключения эксперта – не имеют заранее установленной силы; каждое доказательство, включая вещественные и производные от них, субъект доказывания оценивает по внутреннему убеждению, основанному на совокупности имеющихся в уголовном деле доказательств, руководствуясь при этом законом и совестью (статья 17 УПК Российской Федерации). Будучи взаимосвязаны и взаимообусловлены, первичные вещественные доказательства и доказательства, производные от них, тем не менее не предполагают и не допускают подмену одних другими. Иначе участники уголовного судопроизводства, по сути, лишались бы объективных средств проверки и оценки достоверности самих вещественных доказательств и доказательств, производных от них, а потому и возможности подтвердить или опровергнуть сведения, содержащиеся в протоколах осмотра, устранить сомнения и неясности в заключениях эксперта. И это притом что с помощью вещественных доказательств достигается высокая степень достоверности исследований, которые проводятся с ними в ходе доказывания и, базируясь на научных методах познания окружающей действительности, в качестве обязательного требования предполагают повторяемость и проверяемость результата. Отсюда и обязанность обеспечивать сохранность вещественных доказательств, в том числе с учетом их уникальности и значимости для разрешения уголовного дела и для возможного его пересмотра после отмены приговора, что, в свою очередь, может повлечь и дальнейшее (проверочное) исследование вещественного доказательства. В случае же его уничтожения суд и стороны лишаются возможности непосредственно его исследовать, верно установить и проверить факты, опровергнуть те факты, которые введены в процесс после осмотра доказательства и проведения экспертизы, оценить вызывающее сомнения заключение экспертизы, чьим объектом служили вещественные доказательства (уникальные по своей природе), во всяком случае применительно к достоверности выводов, сделанных по их поводу экспертом. Тем самым сохранение вещественных доказательств создает условия для их гласного, состязательного и непосредственного исследования, в частности 13 нового или повторного, для проверки и оценки этих доказательств и доказательств, производных от них, для предотвращения и исправления судебных ошибок, а в итоге – для достижения целей правосудия по уголовным делам.</w:t>
      </w:r>
    </w:p>
    <w:p>
      <w:pPr>
        <w:pStyle w:val="Heading3"/>
      </w:pPr>
      <w:r>
        <w:rPr>
          <w:rFonts w:ascii="Times New Roman" w:hAnsi="Times New Roman" w:eastAsia="Times New Roman" w:cs="Times New Roman"/>
          <w:b/>
          <w:i w:val="0"/>
          <w:sz w:val="22"/>
        </w:rPr>
        <w:t>Пункт 5.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Соблюдение конституционного принципа равенства, гарантирующего защиту от всех форм дискриминации при осуществлении прав и свобод, означает помимо прочего, что лицо, подозреваемое или обвиняемое в совершении преступления, во всяком случае должно обладать равными с другими подозреваемыми и обвиняемыми правами по участию в исследовании вещественных доказательств – вне зависимости от того, что эти доказательства имеют процессуальный статус вещественного доказательства в другом деле о преступлении, связанном с событием и (или) предметом. Уголовно-процессуальный кодекс Российской Федерации содержит нормативные основания и правила выделения из уголовного дела в отдельное производство другого уголовного дела (материалов уголовного дела). Так, в уголовном деле, выделенном в отдельное производство, должны содержаться подлинники либо заверенные следователем или дознавателем копии процессуальных документов, имеющих значение для данного дела, а материалы уголовного дела, выделенного в отдельное производство (материалы, выделенные из уголовного дела в отдельное производство), допускаются в качестве доказательств по данному делу и подлежат непосредственному исследованию в судебном разбирательстве (статьи 154, 155 и 2391, части первая и третья статьи 240 данного Кодекса). Подчеркивая право федерального законодателя устанавливать возможность выделения дел в отношении обвиняемых в отдельное производство,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статей 82 и 240 УПК Российской Федерации не соответствующими Конституции Российской Федерации, ее статьям 17, 19 (части 1 и 2), 46 (часть 1), 49, 751 и 123 (части 1 и 3), в той мере, в какой они по смыслу, придаваемому им судебным толкованием в системе действующего правового регулирования, служат основанием для уничтожения предметов (образцов), являющихся вещественными доказательствами по двум или более уголовным делам, после вступления в законную силу приговора суда по одному из этих уголовных дел, притом что по другому (другим) приговор в 19 законную силу не вступил и сохранение данных предметов (образцов) возможно исходя из их свойств.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конкретизировать порядок и сроки хранения предметов (образцов), являющихся вещественными доказательствами по двум или более уголовным делам. Впредь до внесения в действующее правовое регулирование соответствующих изменений, касающихся разрешения в судебной стадии производства по уголовному делу вопроса о судьбе вещественных доказательств, должно обеспечиваться хранение предметов (образцов), являющихся вещественными доказательствами по двум или более уголовным делам, для их возможного непосредственного исследования по каждому из уголовных дел до вступления приговора суда в законную силу применительно к каждому из этих уголовных дел, если такое сохранение возможно исходя из свойств данных предметов (образцов).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Дело гражданина Скотникова Вадима Геннадьевича подлежит пересмотру с учетом правовых позиций Конституционного Суда Российской Федерации, выраженных в настоящем Постановлении,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положений статей 11, 15, 16, 47, 75, 195, 198, 220 и 244 УПК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20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