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50189-П/2010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8 статьи 4 и частей 2, 3 и 4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связи с жалобой администрации города Благовещенска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администрации города Благовещенска – адвоката В.М.Жуковского,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8 статьи 4 и частей 2, 3 и 4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Поводом к рассмотрению дела явилась жалоба администрации города Благовещенска.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К.В.Арановского, объяснения представителей сторон,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Е.Е.Борисовой, от Министерства юстиции Российской Федерации – В.В.Карпова, от Министерства экономического развития Российской Федерации – Н.И.Ларионовой,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 администрация города Благовещенска оспаривает конституционность следующих положений Федерального закона от 22 июля 2008 года № 159-ФЗ «Об особенностях отчуждения недвижимого имущества, находящегося в государственной собственности субъектов 3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части 8 статьи 4, наделяющей субъекты малого и среднего предпринимательства правом обжаловать в порядке, установленном законодательством Российской Федерации, отказ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собственности субъекта Российской Федерации или муниципальной собственности, в реализации преимущественного права на приобретение арендуемого имущества, а также их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 части 2 статьи 9, предусматривающей право субъектов малого и среднего предпринимательства, отвечающих требованиям статьи 3 данного Федерального закона, по своей инициативе направить в уполномоченный орган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не включенного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части 3 статьи 9, обязывающей уполномоченный орган при поступлении заявления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4 Российской Федерации», в двухмесячный срок с даты его получения, принять решение об условиях приватизации арендуемого имущества в двухнедельный срок с даты принятия отчета о его оценке, а также направить заявителю проект договора купли-продажи арендуемого имущества в десятидневный срок с даты принятия решения об условиях его приватизации; части 4 статьи 9, согласно которой в случае, если заявитель не соответствует установленным статьей 3 данного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данным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 Со ссылкой на названные нормы Арбитражный суд Амурской области решением от 20 января 2010 года, оставленным без изменения арбитражными судами апелляционной и кассационной инстанций, удовлетворил требование гражданки Т.А.Удод – индивидуального предпринимателя о признании незаконным отказа администрации города Благовещенска в реализации преимущественного права на приобретение арендуемого ею помещения и обязал ответчика заключить договор на проведение оценки рыночной стоимости этого помещения, принять решение об условиях его приватизации в порядке реализации преимущественного права арендатора на приобретение арендуемого имущества в двухнедельный срок с даты принятия отчета об оценке его рыночной стоимости и направить в адрес Т.А.Удод проект соответствующего договора купли-продажи. Определением от 28 июля 2010 года, вынесенным коллегиальным составом судей Высшего Арбитражного Суда Российской Федерации, в передаче дела в Президиум Высшего Арбитражного Суда Российской Федерации для пересмотра в порядке надзора отказано. 5 Неконституционность примененных арбитражными судами законоположений администрация города Благовещенска усматривает в том, что они, допуская возможность передачи муниципального имущества в частную собственность без согласия собственника, влекут несоразмерные ограничения права собственности, нарушают имущественные права муниципального образования, ставят его в неравное положение с другими собственниками, ограничивают самостоятельность в решении вопросов местного значения и тем самым противоречат статьям 8 (часть 2), 12, 130 (часть 1), 132 (часть 1) и 133 Конституции Российской Федерации.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гарантируются единство экономического пространства, поддержка конкуренции, свобода экономической деятельности, признаются и защищаются равным образом частная, государственная, муниципальная и другие формы собственности (статья 8);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не допускается экономическая деятельность, направленная на монополизацию и недобросовестную конкуренцию (статья 34);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а принудительное отчуждение имущества для государственных нужд допускается при условии предварительного и равноценного возмещения (статья 35, части 1–3). Как следует из приведенных положений Конституции Российской Федерации во взаимосвязи с положениями ее статей 17 (часть 3), 19 (части 1 и 2) и 55 (части 2 и 3), право частной собственности, свобода собственности и договора, добросовестная конкуренция и предотвращение монополизации являются конституционной основой правовой рыночной экономики, адекватной принципу юридического равенства. В условиях перехода к многообразию форм собственности целям становления и развития такой экономики, стимулированию экономической самостоятельности граждан, свободы экономической деятельности служит институт приватизации объектов публичной собственности, т.е. передачи имущества, находящегося в государственной или муниципальной собственности, в собственность граждан и юридических лиц. 8 Право на приватизацию, как следует из Постановления Конституционного Суда Российской Федерации от 3 ноября 1998 года № 25- П, не относится к числу конституционных, а регламентируется федеральным законом. Соответственно, в федеральном законе должны быть предусмотрены и надлежащие процедуры приватизации, с тем чтобы при передаче имущества от публичного собственника в частную собственность соблюдались конституционные гарантии права собственности, в том числе обеспечивалась бы защита прав и законных интересов всех участников соответствующих правоотношений на основе принципа юридического равенства и вытекающего из него принципа соразмерности используемых правовых средств и конституционно одобряемых целей. В соответствии с Конституцией Российской Федерации в Российской Федерации признается и гарантируется местное самоуправление (статья 12), которое обеспечивает самостоятельное решение населением вопросов местного значения, владение, пользование и распоряжение муниципальной собственностью (статья 130, часть 1); органы местного самоуправления управляют муниципальной собственностью самостоятельно (статья 132, часть 1); 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(статья 133). Ратифицированная Российской Федерацией Европейская хартия местного самоуправления от 15 октября 1985 года также исходит из признания подписавшими ее государствами – членами Совета Европы того, что местное самоуправление является одной из основ любого демократического строя и что в государствах, построенных на принципах демократии и децентрализации власти, органы местного самоуправления пользуются значительной самостоятельностью в отношении полномочий, 9 порядка их осуществления и средств, необходимых для выполнения своих функций (преамбула). Основная цель местного самоуправления, как следует из приведенных положений Конституции Российской Федерации во взаимосвязи с ее статьями 3 (часть 2) и 130 (часть 2), – решение вопросов местного значения, владение, пользование и распоряжение муниципальной собственностью и тем самым удовлетворение основных жизненных потребностей населения муниципальных образований как субъекта права на самостоятельное осуществление – непосредственно и через органы местного самоуправления – муниципальной власти, по своей природе являющейся властью местного сообщества (Постановление Конституционного Суда Российской Федерации от 2 апреля 2002 года Из выраженных в Конституции Российской Федерации общепризнанных принципов неприкосновенности и свободы собственности, свободы договора и равенства всех собственников как участников гражданского оборота проистекает свобода владения, пользования и распоряжения имуществом, включая возможность отчуждать свое имущество в собственность другим лицам, передавать им, оставаясь собственником, права владения, пользования и распоряжения имуществом (Постановление Конституционного Суда Российской Федерации от 22 ноября 2000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направлен, как следует из его содержания, на поддержку малого и среднего предпринимательства. С этой целью субъектам малого и среднего предпринимательства предоставляется, в частности, преимущественное право на приобретение арендуемых ими объектов муниципального имущества, которое они могут реализовать в упрощенном (вне конкурсных процедур) по отношению к общим правилам приватизации порядке. 13 Введение для этой категории предпринимателей упрощенного механизма реализации права на приватизацию отвечает вытекающим из Конституции Российской Федерации целям стимулирования свободы предпринимательской деятельности, поддержки конкуренции, становления и развития рыночной экономики, основанной на свободе собственности и договора (статьи 8, 19, 34, 35; статья 71, пункт «ж»). Такое регулирование, корреспондирующее положениям Федерального закона от 24 июля 2007 года № 209-ФЗ «О развитии малого и среднего предпринимательства в Российской Федерации», гарантирует экономическую самостоятельность более широкому кругу лиц, что, в свою очередь, содействует обеспечению занятости населения и права каждого на защиту от безработицы (статья 37, часть 3, Конституции Российской Федерации), а следовательно, более успешной реализации принципов социального государства и социально ориентированной рыночной экономики на основе баланса прав и законных интересов местного самоуправления и лиц, занятых в сфере малого и среднего предпринимательства, и в конечном счете способствует упрочению гражданского общества, верховенства права и демократии. В силу статей 8 (часть 2) и 130 (часть 1) Конституции Российской Федерации во взаимосвязи с ее статьями 71 (пункты «в», «о») и 76 (части 1 и 2) федеральный законодатель, осуществляя применительно к гражданским отношениям регулирование муниципальной собственности, в том числе определяя статус и состав ее объектов, особенности отдельных категорий имущества, находящегося в муниципальной собственности, должен учитывать публично-правовую природу этой формы собственности, в силу которой она – в отличие от частной собственности – следует общим интересам и связана с осуществлением задач и функций публичной власти, что предполагает нахождение в собственности публично-правовых образований только того имущества, которое необходимо для реализации их публичных функций и полномочий по 14 предметам их ведения и составляет экономическую основу деятельности органов публичной власти. Имущество, находящееся в собственности муниципальных образований, предназначено обеспечивать наиболее полное покрытие их расходных обязательств и планы развития в соответствии с конституционно- правовым статусом муниципального образования. Именно конституционными характеристиками местного самоуправления как формы публичной власти обусловливаются особенности его правосубъектности, сопоставимые с особенностями правосубъектности иных публичных образований – Российской Федерации и субъектов Российской Федерации (Определение Конституционного Суда Российской Федерации от 2 ноября 2006 года Формирование муниципальной собственности в Российской Федерации – в рамках перераспределения собственности между публично- правовыми образованиями, а также между публично-правовыми образованиями и частным сектором – осуществлялось преимущественно на основе разграничения единого массива государственной собственности (в соответствии с Постановлением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статьей 61 Федерального закона от 28 августа 1995 года № 154-ФЗ «Об общих принципах организации местного самоуправления в Российской Федерации», частями 11 и 111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сопровождалось процессом приватизации имущества, находящегося в публичной собственности (Федеральный закон 16 от 21 декабря 2001 года № 178-ФЗ «О приватизации государственного и муниципального имущества»). Поскольку, по смыслу Конституции Российской Федерации (статья 34, часть 1), один и тот же субъект не может совмещать властную деятельность в сфере государственного и муниципального управления и предпринимательскую деятельность, направленную на систематическое получение прибыли (Определение Конституционного Суда Российской Федерации от 1 октября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частей 2 и 3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как направленные на поддержку малого и среднего предпринимательства, отвечают провозглашенным Конституцией Российской Федерации целям политики правового демократического государства с социально ориентированной рыночной экономикой, призванного создавать условия, обеспечивающие достойную жизнь и свободное развитие человека (статья 7, часть 1), не нарушают установленные ею гарантии единства экономического пространства и свободы экономической деятельности (статья 8, часть 1), признания и защиты равным образом частной, государственной, муниципальной и иных форм собственности (статья 8, часть 2), права граждан на свободное использование своих способностей и имущества для предпринимательской и иной не запрещенной законом 21 экономической деятельности (статья 34, часть 1), права иметь имущество в собственности, владеть, пользоваться, распоряжаться им как единолично, так и совместно с другими лицами (статья 35, часть 2), права на труд (статья 37). Вместе с тем, поскольку законодательное усмотрение связано не только обязанностью следовать конституционно одобряемым целям, но и выбором средств их достижения, которые также не должны противоречить Конституции Российской Федерации, меры поддержки малого и среднего предпринимательства, предполагающие обременения права муниципальной собственности, не должны приводить к отрицанию самого этого права, в том числе к неоправданному сокращению имущественной основы местного самоуправления. Кроме того, такие меры допустимы при условии, что вызванное ими обременение муниципальной собственности действительно позволяет рассчитывать на достижение конституционно значимых целей. Исходя из конституционно-правового смысла ограничений права публичной собственности, введенное рассматриваемыми законоположениями обязательное отчуждение арендуемых субъектами малого и среднего предпринимательства объектов муниципальной собственности касается, таким образом, имущества, нахождение которого в муниципальной собственности не допускается и которое подлежит приватизации в силу закона. Сохранение имущественной основы местного самоуправления обеспечивается соблюдением не только вытекающего из Конституции Российской Федерации требования о допустимости принудительного отчуждения лишь тех объектов, которые в силу закона не могут находиться в собственности муниципальных образований, но и условия о справедливом возмещении, соразмерном действительной стоимости муниципального имущества, подлежащего отчуждению в целях поддержки малого и среднего предпринимательства. 22 Возмездный характер осуществляемого в этих целях отчуждения имущества, находящегося в публичной собственности, следует из статьи 1 Федерального закона «О приватизации государственного и муниципального имущества», определяющей приватизацию как возмездное отчуждение государственного или муниципального имущества в собственность физических и (или) юридических лиц, что предполагает его продажу с соблюдением правил, позволяющих выявить разумную цену приватизируемого муниципального имущества и тем самым обеспечить равноценность возмещения при его отчуждении. В отличие от установления цены на аукционе или конкурсе, как это предусмотрено Федеральным законом «О приватизации государственного и муниципального имущества» в качестве общего правила, определение рыночной стоимости арендуемого имущества, находящегося в муниципальной собственности, в целях реализации субъектом малого или среднего предпринимательства преимущественного права на его приобретение осуществляется независимыми оценщиками в соответствии с Федеральным законом от 29 июля 1998 года № 135-ФЗ «Об оценочной деятельности в Российской Федерации». Названный Федеральный закон обязывает оценщиков соблюдать стандарты оценки под контролем саморегулируемой организации (статьи 15, 20, 22, 243, 244), гарантирует их независимость (статья 16), имущественную ответственность (статья 246), страхование таковой (статья 247), образование компенсационного фонда для возмещения ущерба от оценки, не обеспечившей установление рыночной цены (статья 248), и позволяет оспорить отчет об оценке (статья 13). Тем самым гарантируется достоверность оценки, заказчиком проведения которой выступают органы, уполномоченные осуществлять действия по приватизации, что позволяет муниципальному образованию самостоятельно обеспечить свой интерес в установлении рыночной цены предназначенного к отчуждению имущества, – по общему правилу, его выкупная цена, определяемая законом в размере рыночной стоимости, предположительно 23 должна покрывать возможные потери муниципального образования. Кроме того, в таких случаях отчуждение муниципального имущества должно сопровождаться эффективным судебным контролем (статьи 8, 35 и 46; статья 130, часть 1; статья 132, часть 1, Конституции Российской Федерации). Создание для субъектов малого и среднего предпринимательства льготного правового режима отвечает правовым целям и ценностям, находящимся под защитой статей 8, 34 и 35 Конституции Российской Федерации. Вместе с тем гарантии прав местного самоуправления, закрепленные статьями 12, 130–133 Конституции Российской Федерации во взаимосвязи с ее статьями 17 (часть 3), 19 (части 1 и 2) и 55 (части 2 и 3), не допускают такого порядка предоставления указанным субъектам преференций, при котором местное самоуправление – вопреки его законным интересам, находящимся под защитой статьи 55 (часть 3) Конституции Российской Федерации и статьи 50 Федерального закона «Об общих принципах организации местного самоуправления в Российской Федерации», – лишалось бы объектов публичной собственности, необходимых для выполнения муниципальных функций и полномочий. Соблюдение баланса между интересами поддержки малого и среднего предпринимательства и самостоятельностью местного самоуправления в распоряжении муниципальной собственностью обеспечивается, в частности, предоставлением органам местного самоуправления возможности утверждать перечни муниципального имущества, свободного от прав третьих лиц (за исключением имущественных прав субъектов малого и среднего предпринимательства), используемого для поддержки предпринимательства и не подлежащего отчуждению в частную собственность. Само по себе включение имущества в соответствующие перечни ограничивает права местного самоуправления на самостоятельное владение, пользование, распоряжение муниципальной собственностью. Вместе с тем, поскольку Федеральный закон «О развитии малого и среднего предпринимательства в Российской Федерации» позволяет использовать 24 включенное в эти перечни имущество исключительно для предоставления субъектам малого и среднего предпринимательства и организациям, образующим инфраструктуру их поддержки, во владение и (или) в пользование на долгосрочной основе и не допускает, даже в случае необходимости, приватизацию такого имущества, его использование для решения всех иных вопросов местного значения, помимо поддержки малого и среднего предпринимательства, становится невозможным. В силу конституционных принципов правового государства и неприкосновенности собственности (статья 1, часть 1; статья 35; статья 55, части 2 и 3, Конституции Российской Федерации) решения о возможности принудительной приватизации арендуемых субъектами малого и среднего предпринимательства объектов муниципальной собственности должны приниматься в надлежащей юридической процедуре при эффективном судебном контроле, позволяющем оценить целевое назначение имущества, определенное муниципальными правовыми актами, планируемое использование объектов муниципальной собственности, на приватизацию которых у субъектов малого и среднего предпринимательства возникает преимущественное право, основания возникновения права муниципальной собственности на конкретное имущество, последствия отчуждения муниципального имущества для его собственника и соответствие имущества положениям законодательства о составе объектов муниципальной собственности, а также установить, предпринимались ли органами местного самоуправления действия, направленные на его использование в дальнейшем с целью реализации функций, возложенных на муниципальное образование. В противном случае не соблюдался бы баланс конституционно защищаемых ценностей. Таким образом, положения частей 2 и 3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25 субъектами малого и среднего предпринимательства, и о внесении изменений в отдельные законодательные акты Российской Федерации» в системе действующего правового регулирования, основанного на предписаниях Конституции Российской Федерации о равной защите всех форм собственности, о запрете на ограничение прав местного самоуправления и его самостоятельности в решении вопросов местного значения, о социальном характере российского государства, не предполагают возможность принудительного отчуждения из муниципальной собственности объектов, хотя и предоставленных в аренду субъектам малого и среднего предпринимательства, но необходимых муниципальным образованиям для решения вопросов местного значения и соответствующих требованиям законодательства о составе объектов муниципальной собственности, в том числе тех объектов, которые были созданы (приобретены) муниципальными образованиями за счет собственных средств, а не поступили в муниципальную собственность в процессе разграничения общегосударственной собственности. Отчуждение же объектов муниципального имущества по воле собственника, а также того имущества, которое в соответствии с требованиями федерального законодательства не должно находиться в муниципальной собственности, возможно только с надлежащим возмещением и в силу этого не противоречит Конституции Российской Федерации. Иное истолкование и применение указанных законоположений, в том числе судами, расходилось бы с их действительным смыслом и вело бы к нарушению гарантий прав граждан, установленных Конституцией Российской Федерации. Кроме того, следует принять во внимание, что установленные названным Федеральным законом обременения муниципальной собственности представляют собой, по сути, разовую меру, поскольку распространяются лишь на арендуемое имущество, которое находилось во владении арендаторов до дня его вступления в силу (пункт 1 статьи 3), т.е. не предусматривают преимущественного права на приобретение объектов муниципальной собственности, переданных в аренду впоследствии, и, кроме 26 того, утрачивают силу по истечении срока, установленного статьей 10 того же Федерального закона. Такое регулирование корреспондирует статьям 2, 7 (часть 1), 8, 12, 18, 34 и 35 (части 1 и 2) Конституции Российской Федерации, поскольку способствует установлению баланса между различными формами собственности. Соответственно, оно не может рассматриваться как вводящее вопреки конституционному требованию о признании и защите равным образом частной, государственной, муниципальной и иных форм собственности их правовое неравенство, а также как предполагающее в нарушение статей 130 (часть 1), 132 (часть 1) и 133 Конституции Российской Федерации произвольное отчуждение имущества, в котором местное самоуправление нуждается для самостоятельного решения населением вопросов местного значения, и ограничивающее права местного самоуправления. Исходя из изложенного и руководствуясь статьей 6, пунктом 2 части первой статьи 43, статьей 68,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взаимосвязанные положения частей 2 и 3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поскольку эти положения в их конституционно-правовом смысле в системе действующего правового регулирования не предполагают возможности принудительного отчуждения 27 из муниципальной собственности объектов, хотя и предоставленных в аренду субъектам малого и среднего предпринимательства, но необходимых муниципальным образованиям для решения вопросов местного значения и соответствующих требованиям законодательства о составе объектов муниципальной собственности. Конституционно-правовой смысл указанных законоположений,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части 8 статьи 4 и части 4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