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729440-П/2023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Хачатуровой Нателлы Давидовны на нарушение ее конституционных прав положением пункта 1 статьи 612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Н.Д.Хачатуровой,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Н.Д.Хачатурова оспаривает конституционность пункта 1 статьи 612 «Оспаривание подозрительных сделок должника» (а фактически – его абзаца первого) Федерального закона от 26 октября 2002 года № 127-ФЗ «О несостоятельности (банкротстве)», в соответствии с которым сделка, совершенная должником в течение одного года до принятия заявления о признании банкротом или после принятия указанного заявления, может быть признана арбитражным судом недействительной при неравноценном встречном исполнении обязательств 2 другой стороной сделки, в том числе в случае, если цена этой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 (подозрительная сделка); неравноценным встречным исполнением обязательств будет признаваться, в частности, любая передача имущества или иное исполнение обязательств,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 Как следует из представленных материалов, при разрешении обособленного спора в рамках дела о банкротстве публичного акционерного общества «Вологодская сбытовая компания» (далее также – должник, ПАО «Вологдаэнергосбыт») определением Арбитражного суда Карачаево-Черкесской Республики от 8 ноября 2021 года, оставленным без изменения судами вышестоящих инстанций (постановление Шестнадцатого арбитражного апелляционного суда от 21 января 2022 года и постановление Арбитражного суда Северо-Кавказского округа от 13 мая 2022 года), были удовлетворены требования конкурсного управляющего должника в части признания недействительным (ничтожным) дополнительного соглашения к трудовому договору, заключенному должником с Н.Д.Хачатуровой, об увеличении ежемесячного должностного оклада (а равно действий по перечислению денежных средств в исполнение этого соглашения) и в части применения последствий недействительности сделки (с заявительницы в конкурсную массу должника взысканы денежные средства в размере 943 172,73 руб.). При этом суды исходили из того, что спорное соглашение было заключено должником в условиях отсутствия равноценного встречного предоставления в целях причинения вреда имущественным правам 3 кредиторов, притом что Н.Д.Хачатурова, занимая на протяжении нескольких лет ряд должностей в различных компаниях, входящих – наряду с должником – в состав холдинга «Межрегионсозэнерго», 2 июля 2018 года была переведена на должность начальника отдела корпоративного управления и документационного обеспечения ПАО «Вологдаэнергосбыт» и не могла не знать о неблагоприятном имущественном положении должника, в отношении которого 23 апреля 2018 года арбитражным судом было принято к производству заявление о признании его банкротом. Определением судьи Верховного Суда Российской Федерации от 12 сентября 2022 года отказано в передаче кассационной жалобы Н.Д.Хачатуровой для рассмотрения в судебном заседании Судебной коллегии по экономическим спорам этого суда. По мнению заявительницы, пункт 1 статьи 612 Федерального закона «О несостоятельности (банкротстве)» не соответствует статье 37 (части 1 и 3) Конституции Российской Федерации в той мере, в которой предусмотренное им положение по смыслу, придаваемому ему правоприменительной практикой, позволяет конкурсному управляющему в деле о банкротстве оспаривать дополнительные соглашения к трудовому договору о повышении размера заработной платы (должностного оклада) работника как недействительные сделки, а также допускает произвольную оценку судом работы, выполненной работником по трудовому договору (ее сложности, объема и стоимости), в отсутствие объективных и прозрачных критериев для признания неравноценным встречного исполнения со стороны работника.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отмечалось в решениях Конституционного Суда Российской Федерации, государство, обеспечивая проведение единой финансовой, кредитной и денежной политики, вправе – с учетом положений статей 71 (пункт «ж») и 114 (пункт «б» части 1) Конституции Российской Федерации – в случае возникновения неблагоприятных экономических условий, к числу которых относится банкротство, 4 осуществлять публично-правовое вмешательство в частноправовые отношения, принимая необходимые меры, направленные на создание условий для справедливого обеспечения интересов всех лиц, вовлеченных в соответствующие правоотношения (Постановление от 22 июля 2002 года Вопрос о соответствии Конституции Российской Федерации пункта 1 статьи 612 Федерального закона «О несостоятельности (банкротстве)», используемого в качестве нормативного основания для признания недействительным договора, заключенного должником в течение одного года до принятия заявления о признании его банкротом, по причине неравноценности встречного исполнения обязательств гражданином как стороной сделки, уже был предметом рассмотрения Конституционного Суда Российской Федерации. В Постановлении от 3 5 февраля 2022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пункта 3 статьи 611 Федерального закона «О несостоятельности (банкротстве)», правила его главы III1 «Оспаривание сделок должника», включающей статью 612, распространяются также и на оспаривание действий, направленных на исполнение обязательств и обязанностей, возникающих в соответствии с трудовым законодательством (соглашений или приказов об увеличении размера заработной платы, о выплате премий или об осуществлении иных выплат в соответствии с 6 трудовым законодательством Российской Федерации), и на оспаривание самих соответствующих выплат. При этом,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Хачатуровой Нателлы Давидовны,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