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181543-П/2014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декабря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частей шестой и седьмой статьи 115 Уголовно-процессуального кодекса Российской Федерации в связи с жалобой закрытого акционерного общества «Глория»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частей шестой и седьмой статьи 115 УПК Российской Федерации. 2 Поводом к рассмотрению дела явилась жалоба ЗАО «Глория».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жалобе законоположения. Заслушав сообщение судьи-докладчика Г.А.Гаджиева,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по настоящему делу ЗАО «Глория» оспаривает конституционность следующих положений Уголовно-процессуального кодекса Российской Федерации: части шестой статьи 115, предусматривающей, что имущество, на которое в целях обеспечения исполнения приговора в части гражданского иска, других имущественных взысканий или возможной конфискации наложен арест, может быть изъято либо передано по усмотрению лица, производившего арест, на хранение собственнику или владельцу этого имущества либо иному лицу, которые должны быть предупреждены об ответственности за сохранность имущества, о чем делается соответствующая запись в протоколе; части седьмой статьи 115, согласно которой при наложении ареста на принадлежащие подозреваемому, обвиняемому денежные средства и иные ценности, находящиеся на счете, во вкладе или на хранении в банках и иных кредитных организациях, операции по данному счету прекращаются полностью или частично в пределах денежных средств и иных ценностей, на которые наложен арест; руководители банков и иных кредитных организаций обязаны предоставить информацию об этих денежных средствах и иных ценностях по запросу суда, а также следователя или дознавателя на основании судебного решения; 3 пункта 31 части второй статьи 82, согласно которому вещественные доказательства в виде денег, ценностей и иного имущества, полученных в результате совершения преступления, и доходов от этого имущества, обнаруженных при производстве следственных действий, подлежат аресту в порядке, установленном статьей 115 данного Кодекса; подпункта «в» пункта 4 части второй статьи 82 (в редакции Федерального закона от 6 декабря 2011 года № 408-ФЗ), согласно которому вещественные доказательства в виде денег и ценностей, изъятых при производстве следственных действий, после их осмотра и производства других необходимых следственных действий возвращаются их законному владельцу, если это возможно без ущерба для доказывания. Как следует из представленных в В соответствии с предписаниями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относит к числу основных прав и свобод человека и гражданина, признаваемых, соблюдаемых и защищаемых государством,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и право частной собственности, которое, согласно ее статье 35, охраняется государством (часть 1), включает в себя право каждого иметь имущество в собственности, владеть, пользоваться и распоряжаться им как единолично, так и совместно с другими лицами (часть 2), притом что никто не может быть лишен своего имущества иначе, как по решению суда (часть 3). Конституционное право частной собственности, под защитой которого находятся и имущественные права физических и юридических лиц, включая клиентов банков и других кредитных организаций, не является абсолютным и в силу статьи 55 (часть 3) Конституции Российской Федерации может быть ограничено федеральным законом в целях защиты конституционно значимых ценностей при обязательном соблюдении принципов необходимости, пропорциональности и соразмерности. При этом – исходя из фундаментальных принципов верховенства права и юридического равенства – вмешательство государства в отношения собственности не должно быть произвольным и нарушать равновесие между требованиями интересов общества и необходимыми условиями защиты основных прав, что предполагает разумную соразмерность между используемыми средствами и преследуемой целью, с тем чтобы обеспечивался баланс конституционно защищаемых ценностей и лицо не подвергалось чрезмерному 8 обременению (Постановление Конституционного Суда Российской Федерации от 31 января 2011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правовых позиций, изложенных в ряде постановлений Конституционного Суда Российской Федерации, в том числе от 17 декабря 1996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52 Конституции Российской Федерации права потерпевших от преступлений и злоупотреблений властью охраняются законом. Вводимые в порядке реализации данного конституционного предписания меры, направленные на защиту имущественных прав потерпевших, объективно носят ограничительный характер в отношении возможности осуществления правомочий по владению, пользованию и распоряжению соответствующим имуществом, ставшим предметом преступного посягательства, а потому их применение, включая такую превентивную меру, как наложение в рамках производства по уголовному делу ареста на денежные средства, в том числе похищенные со счета лица, признанного потерпевшим по данному уголовному делу, в целях обеспечения исполнения приговора в части гражданского иска, допускается исключительно на основании судебного решения. Как следует из статьи 115 УПК Российской Федерации, наложение в рамках производства по уголовному делу ареста на имущество состоит в запрете, адресованном собственнику или владельцу имущества, распоряжаться и в необходимых случаях пользоваться им, а также в изъятии имущества и передаче его на хранение; при этом изъятие имущества и передача его на хранение собственнику либо иному лицу могут быть осуществлены только в отношении материальных объектов гражданских прав, в том числе наличных денег; что касается безналичных денежных средств, то в случае их ареста кредитная организация, открывшая счет, на котором они находятся, обязана прекратить по данному счету (полностью или частично) любые банковские операции. Это означает, что в любом случае до постановления приговора ни лицо, на счете которого находятся арестованные в рамках уголовного дела денежные средства, ни лицо, признанное по данному уголовному делу потерпевшим и гражданским истцом, не вправе распоряжаться и пользоваться ими, что, в свою очередь, обязывает кредитную организацию обеспечивать сохранность этих денежных средств на соответствующем счете. 11 В силу предписаний Гражданского кодекса Российской Федерации, регулирующих отношения по поводу договора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 (пункт 1 статьи 845); списание денежных средств со счета осуществляется на основании распоряжения клиента (пункт 1 статьи 854), в том числе посредством системы «Клиент – банк», предусматривающей использование сети Интернет, и других способов дистанционного доступа к банковским счетам; ограничение прав клиента на распоряжение денежными средствами, находящимися на его счете, не допускается, за исключением наложения ареста на эти денежные средства или приостановления операций по счету в случаях, предусмотренных законом (статья 858). По смыслу приведенных законоположений во взаимосвязи с частью седьмой статьи 115 УПК Российской Федерации, арест находящихся на открытом в кредитной организации счете денежных средств, учитывая их правовую природу, представляет собой основанное на законе и санкционированное судом обращенное к кредитной организации предписание о недопущении совершения операций с этими денежными средствами; безналичные денежные средства, будучи записью на счете, отражающей обязательственные отношения между кредитной организацией и ее клиентом – владельцем счета, не могут быть переданы на хранение какому-либо лицу в том смысле, как это определено частью шестой статьи 115 УПК Российской Федерации, регулирующей отношения, возникающие при наложении ареста на материальные объекты. Вместе с тем именно кредитная организация, поскольку она осуществляет банковские операции с находящимися на открытых в ней счетах денежными средствами, включая их списание, является тем лицом, которое может непосредственно обеспечить сохранность этих денежных 12 средств, если в рамках производства по уголовному делу на них наложен арест, что требует прекращения операций по соответствующему счету. В случае неисполнения кредитной организацией данного требования Центральный банк Российской Федерации, уполномоченный на осуществление надзора за ведением банковских операций, вправе отозвать у нее лицензию, как это следует из статьи 20 Федерального закона от 2 декабря 1990 года № 395-I «О банках и банковской деятельности». Кроме того, статья 312 УК Российской Федерации устанавливает уголовную ответственность за осуществление служащим кредитной организации банковских операций с денежными средствами, на которые наложен арест. Действующее в сфере оборота безналичных денежных средств правовое регулирование создает, таким образом, систему достаточных гарантий надлежащего исполнения кредитной организацией вытекающей из части седьмой статьи 115 УПК Российской Федерации обязанности обеспечивать сохранность находящихся на открытых в ней счетах денежных средств. В соответствии с правовой позицией Конституционного Суда Российской Федерации, выраженной в Постановлении от 31 января 2011 года Таким образом, требование о недопущении совершения кредитной организацией банковских операций с находящимися на счете ее клиента денежными средствами, на которые в рамках производства по уголовному делу наложен арест, является мерой, достаточной для обеспечения их сохранности. Различия же в регулировании последствий наложения ареста на объекты вещных прав в порядке части шестой статьи 115 УПК Российской Федерации и на безналичные денежные средства в порядке части седьмой той же статьи обусловлены различной природой соответствующих объектов гражданских прав и не могут расцениваться как нарушающие Конституцию Российской Федерации, в том числе закрепленный ее статьей 19 (части 1 и 2) принцип равенства.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Гражданский иск о возмещении имущественного вреда, причиненного преступлением, является одним из правовых средств, предназначенных для реализации предписаний статьи 52 Конституции Российской Федерации и конкретизирующего ее пункта 1 части первой статьи 6 УПК Российской Федерации, а именно для защиты прав и законных интересов лиц и организаций, потерпевших от преступлений. Потерпевший по уголовному делу по своему усмотрению может либо подать гражданский иск в рамках производства по данному уголовному делу, либо предъявить соответствующий иск в порядке гражданского судопроизводства с учетом установленной законом подведомственности дел в суд общей юрисдикции или в арбитражный суд. Выбрав тот или иной способ защиты своих имущественных прав, эффективность которого в действующем правовом регулировании в значительной степени 14 предопределяется результатами расследования по уголовному делу, потерпевший соглашается и на связанные с ним ограничения, в том числе влекущие риск несения убытков вследствие невозможности пользоваться принадлежащим ему имуществом, которые тем не менее не могут считаться чрезмерными, если срок производства по уголовному делу не превышает нормативный срок, установленный уголовно-процессуальным законодательством. Это в полной мере относится к безналичным денежным средствам, которые помимо специфики, обусловленной их нематериальной природой, обладают и свойствами, присущими наличным денежным средствам, – как те, так и другие относятся к имуществу, которое нуждается в управлении и в результате неиспользования может в существенной мере потерять свою ценность. Соответственно, наложение ареста на денежные средства, находящиеся на счете в кредитной организации, повышает для законного владельца этих денежных средств риск возникновения убытков, которые могут быть связаны как с инфляцией, так и с фактическим выведением арестованных денежных средств из оборота (а следовательно, и с упущенной выгодой). Перевод денежных средств с одного расчетного счета на другой, если он не содержит признаков преступления, а совершен по ошибке, может стать предметом гражданско-правового спора. Если же денежные средства были списаны со счета, открытого в банке собственником этих денежных средств, без его волеизъявления и переведены на счета третьих лиц путем совершения умышленных действий с целью хищения, то налицо признаки преступления, дело о котором разрешается в порядке уголовного судопроизводства и предполагает возможность наложения ареста на спорные денежные средства в качестве обеспечительной меры. Между тем в случае приостановления предварительного расследования по такому уголовному делу в связи с неустановлением лица, подлежащего привлечению в качестве обвиняемого, перспектива вынесения приговора 15 оказывается неясной, что влечет за собой и неопределенность в вопросе о сроках и результатах разрешения тем или иным образом имущественных притязаний как потерпевшего в качестве гражданского истца, так и лица, на счете которого находятся арестованные денежные средства. Поскольку уголовно-процессуальный закон не содержит для подобных случаев специальных предписаний относительно отмены или изменения меры процессуального принуждения в виде наложения ареста на имущество в целях обеспечения исполнения приговора в части гражданского иска, других имущественных взысканий или возможной конфискации, в существующей системе правового регулирования допускается сохранение ее действия на все время приостановления предварительного расследования, т.е. до истечения сроков давности уголовного преследования. Это, как указал Таким образом, положения частей шестой и седьмой статьи 115 УПК Российской Федерации не соответствуют Конституции Российской Федерации, ее статьям 8, 34 (часть 1), 35 (части 1–3), 46 (часть 1) и 55 (часть 3), в той мере, в какой предусмотренный ими механизм обеспечения сохранности имущества, на которое наложен арест с целью обеспечения исполнения приговора в части гражданского иска, не гарантирует эффективную защиту прав и законных интересов лица, признанного потерпевшим и гражданским истцом по уголовному делу, в рамках производства по которому на денежные средства, похищенные со счета этого лица и находящиеся на счетах третьих лиц, был наложен арест, в случаях, когда предварительное расследование по данному уголовному делу приостановлено на неопределенно длительный срок в связи с неустановлением лица, подлежащего привлечению в качестве обвиняемого. Федеральному законодателю надлежит – исходя из требований Конституции Российской Федерации и с учетом настоящего Постановления – внести в Уголовно-процессуальный кодекс Российской Федерации необходимые изменения, направленные на создание механизма, обеспечивающего – при соблюдении баланса между публично- правовыми интересами в уголовном судопроизводстве и частноправовыми интересами лиц, чьи права и законные интересы затрагиваются 18 применением в ходе производства по уголовному делу меры процессуального принуждения в виде наложения ареста на имущество, – эффективную защиту прав и законных интересов лица, признанного потерпевшим и гражданским истцом по уголовному делу, в рамках производства по которому на денежные средства, похищенные со счета этого лица и находящиеся на счетах третьих лиц, наложен арест в целях обеспечения исполнения приговора в части гражданского иска, в случаях, когда предварительное расследование по данному уголовному делу приостановлено в связи с неустановлением лица, подлежащего привлечению в качестве обвиняемого. Впредь до внесения соответствующих изменений в статью 115 УПК Российской Федерации положения ее частей шестой и седьмой не должны рассматриваться как препятствующие в таких случаях передаче безналичных денежных средств, на которые в рамках производства по уголовному делу наложен арест в целях обеспечения исполнения приговора в части гражданского иска, на хранение на депозитный счет территориального органа Федерального казначейства либо, если обстоятельства данного уголовного дела позволяют, снятию с этих денежных средств наложенного на них ареста, равно как и разрешению в порядке гражданского судопроизводства по иску лица, признанного потерпевшим и гражданским истцом по уголовному делу, спора о принадлежности арестованных денежных средств, находящихся на счетах третьих лиц. Исходя из изложенного и руководствуясь статьями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частей шестой и седьмой статьи 115 УПК Российской Федерации соответствующими Конституции Российской 19 Федерации в той мере, в какой установленные ими различия в правовом механизме обеспечения сохранности денежных средств, находящихся на счете в банке или иной кредитной организации, и иного имущества, на которое в рамках производства по уголовному делу наложен арест с целью обеспечения исполнения приговора в части гражданского иска, обусловлены различной – материальной и нематериальной – природой соответствующих объектов гражданских прав.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положения частей шестой и седьмой статьи 115 УПК Российской Федерации не соответствующими Конституции Российской Федерации, ее статьям 8, 34 (часть 1), 35 (части 1–3), 46 (часть 1) и 55 (часть 3), в той мере, в какой предусмотренный ими механизм обеспечения сохранности имущества, на которое наложен арест с целью обеспечения исполнения приговора в части гражданского иска, не гарантирует эффективную защиту прав и законных интересов лица, признанного потерпевшим и гражданским истцом по уголовному делу, в рамках производства по которому на денежные средства, похищенные со счета этого лица и находящиеся на счетах третьих лиц, был наложен арест, в случаях, когда предварительное расследование по данному уголовному делу приостановлено на неопределенно длительный срок в связи с неустановлением лица, подлежащего привлечению в качестве обвиняемого.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настоящего Постановления – внести в Уголовно-процессуальный кодекс Российской Федерации необходимые изменения, с тем чтобы гарантировать эффективную защиту прав и законных интересов лица, признанного потерпевшим и гражданским истцом по уголовному делу, в рамках производства по которому на денежные средства, похищенные со счета этого лица и находящиеся на счетах третьих лиц, наложен арест в целях обеспечения исполнения приговора в части гражданского иска, в случаях, 20 когда предварительное расследование по данному уголовному делу приостановлено в связи с неустановлением лица, подлежащего привлечению в качестве обвиняемого.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Правоприменительные решения, вынесенные в отношении закрытого акционерного общества «Глория», если они основаны на положениях частей шестой и седьмой статьи 115 УПК Российской Федерации в той мере, в какой эти положений признаны настоящим Постановлением не соответствующими Конституции Российской Федерации, подлежат пересмотру в установленном порядке при условии, что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