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729220-П/2024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111 и части первой статьи 112 Уголовного кодекса Российской Федерации, а также пункта 3 Правил определения степени тяжести вреда, причиненного здоровью человека, в связи с жалобой гражданина Б.</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111 и части первой статьи 112 УК Российской Федерации, а также пункта 3 Правил определения степени тяжести вреда, причиненного здоровью человека. Поводом к рассмотрению дела явилась жалоба гражданина Б.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Уголовный кодекс Российской Федерации устанавливает уголовную ответственность за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(часть первая статьи 111), а также за умышленное причинение средней тяжести вреда здоровью, не опасного для жизни человека и не повлекшего указанных последствий, но вызвавшего длительное расстройство здоровья или значительную стойкую утрату общей трудоспособности менее чем на одну треть (часть первая статьи 112). Вред же, причиненный здоровью человека, определяется, как следует из пункта 3 Правил определения степени тяжести вреда, причиненного здоровью человека (утверждены Постановлением Правительства Российской Федерации от 17 августа 2007 года № 522), в зависимости от степени его тяжести (тяжкий вред, средней тяжести вред и легкий вред) на основании квалифицирующих признаков, предусмотренных пунктом 4 этих Правил, и в соответствии с медицинскими критериями определения степени тяжести вреда, причиненного здоровью человека, утверждаемыми Министерством здравоохранения и социального развития Российской Федерации. Конституционность приведенных нормативных положений оспаривает гражданин Б., признанный потерпевшим по уголовному делу, 3 которое было прекращено постановлением мирового судьи судебного участка № 59 города Якутска Республики Саха (Якутия) от 20 мая 2021 года в связи с истечением срока давности уголовного преследования. Как установил суд, подсудимый 20 мая 2013 года в ходе ссоры с потерпевшим умышленно причинил ему множественные физические травмы, признанные вредом здоровью средней тяжести, и психическое расстройство – органическое тревожное расстройство смешанного генеза, которое, как приведшее к длительной и стойкой дезадаптации средней степени, также расценено в качестве вреда здоровью средней тяжести. При этом суд не принял во внимание довод потерпевшего о наличии в содеянном признаков более тяжкого преступления – умышленного причинения тяжкого вреда здоровью. Правомерность такого решения, в том числе в части квалификации содеянного, подтверждена апелляционным постановлением Якутского городского суда от 10 сентября 2021 года, кассационным определением Девятого кассационного суда общей юрисдикции от 31 января 2022 года и постановлением судьи Верховного Суда Российской Федерации от 9 июня 2022 года об отказе в передаче кассационной жалобы представителя потерпевшего для рассмотрения в судебном заседании суда кассационной инстанции, с чем, в свою очередь, в письме от 7 июля 2022 года согласился заместитель Председателя Верховного Суда Российской Федерации. Б. просит признать оспариваемые нормативные положения не соответствующими статье 52 Конституции Российской Федерации, поскольку они в силу своей неопределенности порождают возможность их неоднозначного толкования и произвольного применения при определении степени тяжести того вреда, причиненного здоровью потерпевшего, который выразился в наступлении у него психического расстройства вследствие примененного к нему насилия. Таким образом, с учетом предписаний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часть первая статьи 111 и часть 4 первая статьи 112 УК Российской Федерации, а также пункт 3 Правил определения степени тяжести вреда, причиненного здоровью человека, в той мере, в какой на их основании решается вопрос об уголовно-правовой квалификации причинения вреда здоровью, повлекшего психическое расстройство.</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России человек, его права и свободы являются высшей ценностью, ничто не может быть основанием для умаления достоинства личности и никто не должен подвергаться пыткам, насилию, другому жестокому или унижающему человеческое достоинство обращению; каждому от рождения принадлежат права на жизнь и на личную неприкосновенность, которые действуют непосредственно, признаются, соблюдаются и охраняются государством, определяют смысл, содержание и применение законов, деятельность законодательной и исполнительной власти и обеспечиваются правосудием, что способствует взаимному доверию общества и государства (статьи 2, 17, 18, 20, 21, 22 и 751 Конституции Российской Федерации). Любое посягательство на личность, ее права и свободы, а тем более на физическую неприкосновенность является одновременно и посягательством на человеческое достоинство, поскольку человек становится объектом произвола и насилия. Такие неотъемлемые и неотчуждаемые права человека, как право на личную неприкосновенность, охрану достоинства, образуют основу свободы и справедливости, воплощают в себе важнейшее социальное благо, без которого невозможна реализация всех иных прав, а потому предполагают повышенный уровень гарантий, включая средства уголовного закона, с тем чтобы исключить любое противоправное воздействие на человека и обеспечить защиту его жизни и здоровья. Лицам, которым причинен вред – телесные повреждения, моральный и материальный ущерб, существенное ущемление основных прав – в результате действия или бездействия, нарушающего уголовный закон, в равной мере гарантируются государственная защита, доступ к правосудию и компенсация ущерба (статьи 19, 45, 46 и 52 Конституции Российской Федерации; пункты 1 и 4 Декларации основных принципов правосудия для жертв преступлений и 5 злоупотребления властью, принятой 29 ноября 1985 года Резолюцией 40/34 Генеральной Ассамблеи ООН). Права жертв преступлений подлежат охране законом, им должна предоставляться возможность собственными действиями добиваться, в том числе в рамках производства по уголовному делу, восстановления своих прав и законных интересов, которые не могут быть сведены исключительно к возмещению причиненного вреда, – данные интересы в значительной степени связаны и с разрешением иных вопросов, в частности о применении уголовного закона и о наказании. Эти правовые позиции изложены в ряде решений Конституционного Суда Российской Федерации (постановления от 15 января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 разрешая в числе прочего вопрос, является ли конкретное деяние преступлением и какими пунктом, частью, статьей Уголовного кодекса Российской Федерации оно предусмотрено (пункт 3 части первой статьи 299 УПК Российской Федерации), соотносит это деяние с законодательно определенными и включенными в состав преступления признаками, которые тем самым служат обязательными критериями (условиями) для его уголовно-правовой квалификации, а также позволяют разграничивать смежные преступления либо преступления и иные 7 правонарушения. Причем Уголовный кодекс Российской Федерации, будучи единственным законодательным актом, определяющим преступность деяния, его наказуемость, иные уголовно-правовые последствия (статьи 1 и 3), называет основанием уголовной ответственности совершение деяния, содержащего все признаки состава преступления, предусмотренного данным Кодексом (статья 8). Общественно опасные последствия преступления – в зависимости от конструкции его состава: материального либо формального – могут входить или не входить в число признаков, обязательных для его признания оконченным (Постановление Конституционного Суда Российской Федерации от 7 апреля 2015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системе правового регулирования определенность признаков (критериев) степени тяжести вреда здоровью может обеспечиваться как за счет их закрепления в тексте законов, устанавливающих публично-правовую ответственность за деяния, причиняющие тот или иной вред, так и за счет их нормативной детализации уполномоченным на то федеральным органом исполнительной власти в рамках делегированной ему законодателем компетенции. При этом уголовный закон лишь в общей форме определяет признаки вреда здоровью, что связано с отнесением вопросов охраны здоровья главным образом к сфере медицинского права, в котором могут быть учтены современные знания об организме человека, в том числе о его анатомии, психике и физиологии, и которое регулирует медицинскую, включая экспертно-медицинскую, деятельность. Исходя из этого может быть достигнута и необходимая степень конкретизации признаков вреда здоровью, 9 подлежащих установлению в конкретном деле для целей квалификации деяния с учетом выводов соответствующей экспертизы. В силу закрепленных Конституцией Российской Федерацией принципов юридического равенства (статья 19), конституционной законности (статьи 4, 15 и 120) и конкретизирующего его применительно к уголовно-правовым отношениям принципа nullum crimen, nulla poena sine lege (нет преступления, нет наказания без указания на то в законе) (статья 54, часть 2), на котором основано регулирование в Уголовном кодексе Российской Федерации, правоприменительные органы, в том числе суды, не вправе не учитывать волю законодателя, выраженную в данном Кодексе, относительно признаков преступления, в частности признаков умышленного причинения тяжкого вреда здоровью, к которому законодатель прямо отнес вред здоровью, повлекший психическое расстройство. Правила же определения степени тяжести вреда, причиненного здоровью, а также медицинские критерии, для этого используемые, и разъяснения по поводу применения данных правил не определяют и не могут определять ни преступности, ни наказуемости деяния, но образуют такую связь с нормами уголовного закона, которая призвана обеспечить единообразное понимание и применение норм о признаках преступления, подлежащих учету при квалификации деяния. Так, Постановлением Правительства Российской Федерации от 17 августа 2007 года № 522 утверждены Правила определения степени тяжести вреда, причиненного здоровью человека, в силу которых под причиненным здоровью вредом понимается нарушение анатомической целостности и физиологической функции органов и тканей человека в результате воздействия физических, химических, биологических и психических факторов внешней среды (пункт 2). Такой вред определяется в зависимости от степени его тяжести (тяжкий, средней тяжести и легкий) на основании квалифицирующих признаков, предусмотренных пунктом 4 этих Правил, и в соответствии с медицинскими критериями определения степени тяжести такого вреда, которые утверждаются Министерством здравоохранения и 10 социального развития Российской Федерации (пункт 3). При определении степени тяжести вреда, повлекшего психическое расстройство, заболевание наркоманией, токсикоманией, судебно-медицинская экспертиза проводится комиссией экспертов с участием врача-психиатра и (или) врача-нарколога либо врача-токсиколога (пункт 11). В свою очередь, согласно пункту 6.8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года № 194н, возникновение психического расстройства должно находиться в причинно-следственной связи с причиненным здоровью вредом, т.е. быть его последствием. Это указывает на такой признак объективной стороны причинения вреда здоровью, как причинная связь психического расстройства с примененным насилием, и позволяет учесть наиболее типичные механизмы формирования подобных расстройств (которые могут быть травматического, интоксикационного, психогенного происхождения), но не конкретизирует ни характер, ни длительность расстройства, ни объем его фактического влияния на психическое здоровье.</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Закрепляя в статьях уголовного закона ответственность за различные виды вреда здоровью, законодатель преследовал цель дифференцировать ответственность по объективным признакам, отражающим влияние тех или иных повреждений здоровья на жизнедеятельность и благополучие человека. В этой связи в часть первую статьи 111 УК Российской Федерации включены признаки тяжкого вреда здоровью, которые, в частности, приводят к невосполнимым последствиям (потеря зрения, речи, слуха, какого-либо органа, утрата органом его функций, прерывание беременности), серьезно ухудшают физическое, психическое, социальное благополучие потерпевшего или функционирование организма (заболевание наркоманией либо токсикоманией, значительная стойкая утрата общей трудоспособности не менее чем на одну треть или полная утрата профессиональной трудоспособности), в конечном счете отрицательно и нередко необратимо воздействуя на дальнейшую жизнь потерпевшего, что может быть присуще и психическому расстройству. Во всяком случае, такие свойства имеет тяжелое психическое расстройство, возникновение которого вследствие примененного насилия, соответственно, само по себе дает основания для квалификации по статье 111 УК Российской Федерации. Однако в силу социальной специфики психических расстройств и не имеющее признаков тяжелого психическое расстройство может самим фактом постановки соответствующего диагноза накладывать серьезные ограничения на возможности реализации гражданином своих прав, равно как и на его социальное благополучие. Так, на основании Закона Российской Федерации «О психиатрической помощи и гарантиях прав граждан при ее оказании» 13 гражданин может быть временно – на срок не более пяти лет и с правом последующего переосвидетельствования –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перечень таких медицинских психиатрических противопоказаний утверждается Правительством Российской Федерации (статья 6). Наступление у потерпевшего от преступления психического расстройства, включенного в такой перечень, сопоставимо в ряде случаев с полной утратой профессиональной трудоспособности. Если вследствие наступившего психического расстройства лицо не может понимать значения своих действий или руководить ими либо может, но лишь при помощи других лиц, то судом оно может быть признано недееспособным или ограничено в дееспособности (статьи 29 и 30 ГК Российской Федерации). Данные последствия не менее значимы, чем значительная стойкая утрата общей трудоспособности. В отдельных случаях законодатель приравнивает негативные правовые последствия нахождения на учете (под диспансерным наблюдением) в связи с лечением от наркомании либо токсикомании и в связи с лечением хронических и затяжных психических расстройств (статья 1781 Жилищного кодекса Российской Федерации, статья 2 Основ законодательства Российской Федерации о нотариате, статья 4 Закона Российской Федерации от 26 июня 1992 года № 3132-I «О статусе судей в Российской Федерации» и статья 3 Федерального закона от 20 августа 2004 года № 113-ФЗ «О присяжных заседателях федеральных судов общей юрисдикции в Российской Федерации», а равно статья 202 Федерального закона от 4 декабря 2007 года № 329-ФЗ «О физической культуре и спорте в Российской Федерации», статья 10 Федерального закона от 9 февраля 2007 года № 16-ФЗ «О транспортной безопасности», статья 111 Закона Российской Федерации от 11 марта 1992 года № 2487-I «О частной детективной и охранной деятельности в Российской Федерации» и статья 14 52 Воздушного кодекса Российской Федерации). На основании же статьи 61 Федерального закона от 13 декабря 1996 года № 150-ФЗ «Об оружии» Правительство Российской Федерации Постановлением от 19 февраля 2015 года № 143 утвердило Перечень заболеваний, при наличии которых противопоказано владение оружием. К их числу относятся хронические и затяжные психические расстройства с тяжелыми стойкими или часто обостряющимися болезненными проявлениями, психические расстройства и расстройства поведения, связанные с употреблением психоактивных веществ. Кроме того, надо учитывать, что иногда психическое расстройство может препятствовать выполнению отдельных трудовых функций, по сути приводя к утрате профессиональной трудоспособности, либо создавать предпосылки для повышенного и, как правило, нежелательного внимания со стороны работодателя, порождая неудобства для социального благополучия потерпевшего от преступления. В еще большей степени влияет на жизнь такого лица тяжелое психическое расстройство, возникшее вследствие примененного к нему насилия и вполне соотносимое с тяжким вредом здоровью. Соответственно, часть первая статьи 111 и часть первая статьи 112 УК Российской Федерации, а также пункт 3 Правил определения степени тяжести вреда, причиненного здоровью человека, предполагают в качестве общего правила квалификацию насильственного деяния, повлекшего психическое расстройство потерпевшего, как причинения тяжкого вреда здоровью, который должен устанавливаться с учетом заключения судебно- медицинской экспертизы. Вместе с тем, если наступившее вследствие причиненных повреждений психическое расстройство потерпевшего свидетельствует – согласно экспертному заключению – о неглубоком и кратковременном расстройстве психики, если отсутствуют основания для признания его недееспособным или ограничения его в дееспособности, если психическое расстройство не сопровождается стойкими или обостряющимися 15 болезненными проявлениями, не создает медицинских противопоказаний к выполнению отдельных видов профессиональной деятельности или деятельности, связанной с источником повышенной опасности, то такое психическое расстройство по своим последствиям не может автоматически приравниваться к тяжкому вреду здоровью. Когда лечение лица с таким психическим расстройством не порождает заметных угроз его социальному благополучию, тогда пациенты с подобными психическими расстройствами не отличаются принципиально по своему правовому и фактическому положению от пациентов с физическими повреждениями или иными соматическими состояниями, возникшими вследствие примененного насилия. Тем самым могут быть не сопоставимы с тяжелым заболеванием, а значит, и с тяжким вредом здоровью неглубокие и кратковременные расстройства психики, которые не сопровождаются хроническими или обостряющимися болезненными проявлениями и существенно не повлияли на психическое и социальное благополучие потерпевшего. Для физических повреждений – при отсутствии иных указанных в статье 111 УК Российской Федерации последствий – определяющими становятся критерии длительности расстройства здоровья или степени утраты общей трудоспособности, которые учитываются как в этой статье, так и в статье 112 данного Кодекса. В этой связи и в контексте принципов равенства и справедливости отсутствуют разумные конституционные основания не применять такого рода критерии и в случае причинения повреждений, которые повлекли психические расстройства, сами по себе не повлиявшие существенно на психическое и социальное благополучие потерпевшего, при этом последнее обстоятельство не презюмируется, а подлежит доказыванию в процедурах уголовного судопроизводства, что для определения степени психического расстройства предполагает в том числе проведение судебных экспертиз. Исходя из изложенного и руководствуясь статьями 6, 471, 71, 72, 74, 75, 78, 79 и 100 Федерального конституционного закона «О 16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111 и часть первую статьи 112 УК Российской Федерации, а также пункт 3 Правил определения степени тяжести вреда, причиненного здоровью человека, не противоречащими Конституции Российской Федерации, поскольку по своему конституционно- правовому смыслу они, относя, по общему правилу, наступление психического расстройства к основаниям для квалификации деяния как причинения тяжкого вреда здоровью, не исключают – в случае, если такое психическое расстройство не относится к тяжелым и при этом отсутствуют предпосылки для длительного негативного влияния такого психического расстройства на социальное благополучие потерпевшего, – квалификацию данного деяния как причинения вреда здоровью средней тяжести.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первой статьи 111 и части первой статьи 112 УК Российской Федерации, а также пункта 3 Правил определения степени тяжести вреда, причиненного здоровью человека,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гражданина Б. подлежит пересмотру с учетом правовых позиций Конституционного Суда Российской Федерации, выраженных в настоящем Постановлении,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17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