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764990-О/2024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183 Арбитражного процессуального кодекса Российской Федерации в связи с запросом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статьей 125 (пункт «б» части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183 АПК Российской Федерации. Поводом к рассмотрению дела явился запрос Верховного Суда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183 АПК Российской Федерации по заявлению взыскателя или должника арбитражный суд первой инстанции, рассмотревший дело, индексирует присужденные судом денежные суммы на день исполнения решения суда;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 если иное не предусмотрено федеральным законом или договором,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 заявление рассматривается в десятидневный срок со дня его поступления без проведения судебного заседания и без извещения лиц, участвующих в деле, но при необходимости арбитражный суд может вызвать их в судебное заседание, известив о времени и месте его проведения; по результатам рассмотрения заявления выносится определение, которое может быть обжаловано. Верховный Суд Российской Федерации оспаривает конституционность приведенной нормы во взаимосвязи с частью 5 статьи 3, статьями 113 и 117 данного Кодекса об аналогии права и аналогии закона, об установлении, исчислении и восстановлении процессуальных сроков, а также со статьями 3 195, 196 и 205 ГК Российской Федерации о понятии, общем сроке и восстановлении срока исковой давности. Решением Арбитражного суда Пермского края от 1 сентября 2010 года (оставлено без изменения постановлением Семнадцатого арбитражного апелляционного суда от 11 ноября 2010 года) удовлетворен иск открытого акционерного общества «Пермская энергосбытовая компания» к открытому акционерному обществу «Добрянские городские коммунальные электрические сети» (после изменения наименования – акционерное общество «Энерго-Альянс») о взыскании задолженности в размере 1 907 460 руб. 75 коп., а также взысканы 32 075 руб. в счет возмещения расходов на уплату государственной пошлины. Задолженность погашена должником 17 мая 2011 года. В ноябре 2022 года взыскатель обратился в суд с заявлением об индексации присужденных ему сумм в порядке, предусмотренном статьей 183 АПК Российской Федерации, за период с 25 августа 2010 года (дата объявления резолютивной части решения суда) по 17 мая 2011 года (дата фактического исполнения судебного акта). Арбитражный суд Пермского края определением от 2 декабря 2022 года заявление удовлетворил, взыскав с должника в пользу взыскателя 151 621 руб. 64 коп., с чем согласились вышестоящие суды (постановления Семнадцатого арбитражного апелляционного суда от 9 марта 2023 года и Арбитражного суда Уральского округа от 5 июня 2023 года). Как было отмечено, с даты опубликования Постановления Конституционного Суда Российской Федерации от 22 июля 2021 года По мнению Верховного Суда Российской Федерации, статья 183 АПК Российской Федерации, подлежащая применению в делах, находящихся в его производстве, противоречит статьям 1 (часть 1), 6 (часть 2), 8 (часть 2), 19 (часть 1), 34 (часть 1) и 35 (части 1 и 3) Конституции Российской Федерации в той мере, в какой она в системе действующего правового регулирования, будучи связанной с вышеназванными нормами, создает неопределенность в применении срока для обращения взыскателя с требованием об индексации присужденных судом и фактически перечисленных должником сумм. Таким образом, с учетом предписаний статей 36, 74, 96 и 97 Федерального конституционного закона «О Конституционном Суде Российской Федерации» статья 183 АПК Российской Федерации является предметом рассмотрения Конституционного Суда Российской Федерации по настоящему делу постольку, поскольку на ее основании во взаимосвязи с частью 5 статьи 3, статьями 113 и 117 данного Кодекса, статьями 195, 196 и 205 ГК Российской Федерации решается вопрос о сроке для обращения указанных в ней лиц в арбитражный суд с заявлением об индексации присужденных денежных сумм на день исполнения должником судебного акта.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в статье 46 (часть 1) право каждого на судебную защиту его прав и свобод, исходит из того, что исполнение судебного решения – неотъемлемый элемент судебной защиты, и в связи с этим требует от государства создавать 6 эффективные механизмы своевременного и полного исполнения судебных актов. Вопрос о защите права собственности и иных имущественных прав, а также о сроках реализации права на судебную защиту неоднократно исследовался Конституционным Судом Российской Федерации (постановления от 20 июля 1999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Процессуальный закон предусматривает возможность преодоления пробелов в правовом регулировании через аналогию: согласно части 5 статьи 3 АПК Российской Федерации в случае отсутствия нормы процессуального права, регулирующей отношения, возникшие в ходе судопроизводства в арбитражных судах, суды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России (аналогия права). Отсутствие нормативно установленного срока для подачи заявления об индексации присужденных сумм толкуется участниками судопроизводства и правоприменителями по-разному, нередко (в том числе в деле, послужившем 10 причиной обращения Верховного Суда Российской Федерации с запросом) как дозволение законодателя совершать данное действие в любое время, прошедшее с момента вынесения решения суда и его исполнения, без каких- либо ограничений. Это толкование базируется на общеправовом принципе «разрешено все, что не запрещено законом», применимом в частноправовых отношениях, споры из которых служат предметом судебного разбирательства по правилам Арбитражного процессуального кодекса Российской Федерации (например, постановление Арбитражного суда Московского округа от 26 апреля 2023 года № Ф05-5869/2016 по делу № А40-159103/2015). При другом понимании, позволяющем ограничить срок, в течение которого может быть подано заявление об индексации, статья 183 АПК Российской Федерации применяется по аналогии с нормами статьи 321 данного Кодекса и статьи 21 Федерального закона от 2 октября 2007 года № 229-ФЗ «Об исполнительном производстве» о трехлетнем сроке для принудительного исполнения судебного акта. Обосновывая такой подход, суды ссылаются на пункт 2 статьи 207 ГК Российской Федерации, в силу которого в случае пропуска срока для предъявления к исполнению исполнительного документа по главному требованию срок исковой давности по дополнительному требованию считается истекшим. Факт нахождения приведенного положения об исполнительной давности в главе 12 «Исковая давность» данного Кодекса свидетельствует, по мнению судов, о том, что этот срок не является пресекательным, его истечение не прекращает право кредитора и корреспондирующую ему обязанность должника, а лишь отражается на виде обязательства, переводя его из разряда цивильных (подлежащих судебной защите) в натуральные (не защищаемые судом) (пункт 1 статьи 206 и подпункт 2 статьи 1109 данного Кодекса). При этом суды исходят из того, что индексация допустима в течение всего периода исполнения судебного акта: пока возможно принудительное исполнение судебного акта, возможна и индексация присужденных денежных сумм по статье 183 АПК Российской Федерации. Такая логика нашла отражение, в частности, в постановлениях Арбитражного суда Московского округа от 28 11 ноября 2022 года № Ф05-9882/2021 по делу № А40-171325/2020, Арбитражного суда Уральского округа от 13 февраля 2023 года № Ф09- 4845/15 по делу № А07-1246/2015 и Арбитражного суда Западно-Сибирского округа от 30 марта 2023 года № Ф04-721/2023 по делу № А03-22990/2017. Некоторые суды, поддерживая в целом допустимость применения срока для принудительного исполнения по отношению к заявлениям об индексации, вместе с тем указывают, что этот срок не может быть применен, если присужденные суммы были полностью выплачены добровольно или в ходе исполнительного производства (определение Восьмого кассационного суда общей юрисдикции от 9 декабря 2022 года № 88-22318/2022); если судебный акт исполнен, право на индексацию уже не может быть ограничено сроком для принудительного исполнения, так как его течение прекращено ввиду удовлетворения требований взыскателя. Существует также мнение, что при отсутствии установленного в законе срока для обращения с заявлением об индексации в порядке, предусмотренном статьей 183 АПК Российской Федерации, этот срок может быть самостоятельно определен судом с учетом принципов разумности и добросовестности (постановление Арбитражного суда Московского округа от 18 мая 2022 года № Ф05-3342/2017 по делу № А40-114867/2016). Наконец, учитывая компенсаторный характер механизма индексации и заложенные в нем цели защиты имущественных интересов взыскателя, некоторые суды исходят из возможности распространения на него правил об исковой давности. Имеются отдельные примеры судебных актов, в которых признается возможность применить исковую давность к заявлениям об индексации и указывается, что срок исковой давности в таких случаях должен исчисляться с момента, когда заинтересованное лицо могло обратиться с названным заявлением, т.е. с момента исполнения судебного акта (постановления Девятого арбитражного апелляционного суда от 28 февраля 2023 года № 09АП-92379/2022 по делу № А40-209505/2014 и от 17 апреля 2023 года № 09АП-11624/2023 по тому же делу). 12 Между тем в деле, фабула которого изложена в настоящем Постановлении, суды справедливо отметили, что сроки исковой давности не распространяются на лицо, обратившееся с требованием об индексации, которое по своей природе не является исковым, а представляет собой предусмотренный процессуальным законом инструмент для возмещения потерь взыскателя от длительного неисполнения судебного решения в условиях обесценивания присужденного. Материально-правовой интерес, удовлетворяемый посредством индексации, не всегда имеет частноправовые основания, и процессуальный институт индексации носит межотраслевой характер, она допускается и в отношении присужденного в защиту прав, реализуемых в публичных правоотношениях (например, статья 1891 КАС Российской Федерации). К тому же исковая давность используется в ситуации, когда правоотношение носит спорный характер, а право на индексацию возникает в бесспорном (установленном или подтвержденном судом) правоотношении. Кроме того, суды, вынося решения, имеют в виду, что срок для обращения заинтересованного лица за индексацией в любом случае не мог начать течь ранее принятия Конституционным Судом Российской Федерации Постановления от 22 июля 2021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Принцип правовой определенности, вытекающий из положений статей 1 (часть 1), 15 и 19 Конституции Российской Федерации, предполагает ясность и конкретность предписаний закона, стабильность и предсказуемость 13 в сфере гражданского оборота, высокий уровень взаимного доверия между субъектами экономической деятельности (Постановление Конституционного Суда Российской Федерации от 4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183 АПК Российской Федерации не соответствующей Конституции Российской Федерации, ее статьям 17 (часть 3), 19 (части 1 и 2), 34 (часть 1), 35 (часть 1) и 46 (часть 1), в той мере, в какой во взаимосвязи с частью 5 статьи 3, статьями 113 и 117 данного Кодекса, статьями 195, 196 и 205 ГК Российской Федерации она – при наличии пробела в системе действующего правового регулирования – позволяет произвольно определять срок для обращения взыскателя или должника в арбитражный суд с заявлением об индексации присужденных денежных сумм.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высказанных в настоящем Постановлении, – принять меры по устранению неопределенности нормативного содержания статьи 183 АПК Российской Федерации. Впредь до внесения в действующее правовое регулирование изменений, вытекающих из настоящего Постановления, взыскатель или должник вправе обратиться в арбитражный суд с заявлением об индексации присужденных денежных сумм в срок, не превышающий одного года со дня исполнения должником судебного акта. По заявлению взыскателя или должника этот срок может быть восстановлен судом, если он был пропущен по уважительным причинам.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