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362289-П/2018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октября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Евстратова Романа Константиновича на нарушение его конституционных прав пунктом 5 части первой статьи 27, пунктом 2 части первой статьи 39 и частью первой статьи 75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О.С.Хохряковой, В.Г.Ярославцева,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Р.К.Евстратова,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признает человека, его права и свободы высшей ценностью и возлагает на Россию как демократическое правовое государство обязанность, охраняя достоинство личности, признавать, соблюдать и защищать права и свободы человека и гражданина, в том числе право каждого на защиту своей чести и доброго имени; будучи непосредственно действующими, права и свободы человека и гражданина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в целях же защиты прав и свобод, а также для обеспечения иных конституционных ценностей, включая законность и правопорядок, законодательно устанавливаются уголовно-правовые запреты общественно опасных деяний и наказания за их нарушение, а в случаях, когда эти ценности становятся объектом преступного посягательства, осуществляется уголовное преследование лиц, преступивших закон (статья 1, часть 1; статья 2; 4 статья 18; статья 21, часть 1; статья 23, часть 1; статья 55, часть 3; статья 71, пункты «в», «о»; статья 76, часть 1). Гарантируя каждому неотчуждаемое право на судебную защиту его прав и свобод, возможность обжаловать в судебном порядке решения и действия или бездействие органов государственной власти и должностных лиц и право на возмещение причиненного их незаконными действиями или бездействием вреда, Конституция Российской Федерации одновременно предписывает считать каждого обвиняемого в совершении преступления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а неустранимые сомнения в виновности – толковать в пользу обвиняемого, который не обязан доказывать свою невиновность (статья 46, части 1 и 2; статьи 49 и 53). Эти права, в соответствии со статьей 17 (часть 1) Конституции Российской Федерации, признаются и гарантируются согласно общепризнанным принципам и нормам международного права, как они изложены во Всеобщей декларации прав человека (статьи 8, 10 и 11), Международном пакте о гражданских и политических правах (статья 14) и Конвенции о защите прав человека и основных свобод (статья 6), в силу которых каждый при рассмотрении предъявленного ему уголовного обвинения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 и считается невиновным, пока его виновность не будет доказана согласно закону. По смыслу положений Конституции Российской Федерации, в России, правовая система которой основана на принципе верховенства права как неотъемлемом элементе правового государства, право на судебную защиту выступает гарантией всех других прав и свобод и предполагает эффективное восстановление в правах посредством правосудия, отвечающего требованиям справедливости и обеспечивающего охрану прав и свобод человека и гражданина от произвола властей. В рамках уголовного судопроизводства это 5 предполагает, по меньшей мере, установление на основе исследованных доказательств обстоятельств происшествия, в связи с которым возбуждено уголовное дело, его правильную правовую оценку, выявление конкретного вреда, причиненного обществу и отдельным лицам, и действительной степени вины лица в совершении инкриминируемого ему деяния. При этом конституционные принципы правосудия предполагают неукоснительное следование процедуре уголовного судопроизводства и своевременность защиты прав и законных интересов участвующих в деле лиц, в том числе подозреваемых и обвиняемых в совершении преступления (постановления Конституционного Суда Российской Федерации от 8 декабря 2003 года Конституционный статус личности, определяемый, в частности, статьями 2, 17–19, 22, 45, 46 и 49 Конституции Российской Федерации, не предполагает произвольного привлечения к уголовной ответственности лиц, подозреваемых в совершении преступления, – привлечение их к уголовной ответственности возможно лишь при наличии поводов и основания для возбуждения уголовного дела и с соблюдением порядка уголовного судопроизводства, установленного федеральным законом, а именно Уголовно- процессуальным кодексом Российской Федерации (часть первая статьи 1 и глава 19), который, закрепляя поводы и основание для возбуждения уголовного дела и регулируя правила возбуждения уголовных дел публичного, частного и частно-публичного обвинения (статьи 140, 146 и 147), вместе с тем 6 предусматривает основания отказа в возбуждении уголовного дела или прекращения уголовного дела (статья 24), а также основания прекращения уголовного преследования (статья 27). Оспариваемый Р.К.Евстратовым пункт 5 части первой статьи 27 УПК Российской Федерации прямо называет в числе оснований прекращения уголовного преследования в отношении подозреваемого или обвиняемого наличие в отношении него неотмененного постановления органа дознания, следователя или прокурора о прекращении уголовного дела по тому же обвинению либо об отказе в возбуждении уголовного дела. Как неоднократно указывал Конституционный Суд Российской Федерации, каких-либо исключений из этого правила, обусловленных особенностями тех или иных оснований прекращения уголовного преследования или отдельных стадий судопроизводства, на которых оно производится, данный Кодекс не содержит (определения от 19 февраля 2009 года По смыслу статей 46–52, 118, 120 и 123 Конституции Российской Федерации и корреспондирующих им статей 6 и 13 Конвенции о защите прав человека и основных свобод, суд как орган правосудия призван обеспечивать в судебном разбирательстве соблюдение требований, необходимых для вынесения правосудного, т.е. законного, обоснованного и справедливого, решения по делу, и принимать меры к устранению препятствующих этому 7 обстоятельств (Постановление Конституционного Суда Российской Федерации от 8 декабря 2003 года Пункт 2 части первой статьи 39 УПК Российской Федерации, общим образом предусматривая право руководителя следственного органа проверять материалы проверки сообщения о преступлении или материалы уголовного дела и отменять незаконные или необоснованные постановления следователя, не освобождает руководителя следственного органа от обязанности своевременно выносить законные и обоснованные решения (Определение Конституционного Суда Российской Федерации от 26 мая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Евстратова Романа Константиновича,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