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475213-П/2020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Абдулхалимова Магомедшапи Магомедовича на нарушение его конституционных прав частью второй статьи 135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Л.О.Красавчиковой, С.П.Маврина, Н.В.Мельникова, Ю.Д.Рудкина, В.Г.Ярославцева, заслушав заключение судьи А.И.Бойцова,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М.М.Абдулхалимова,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второй статьи 135 УПК Российской Федерации в течение сроков исковой давности, установленных Гражданским кодексом Российской Федерации, со дня получения копии документов, указанных в части первой статьи 134 УПК Российской Федерации, и извещения о порядке возмещения вреда реабилитированный вправе обратиться с требованием о возмещении имущественного вреда в суд, постановивший приговор, вынесший постановление, определение о прекращении уголовного дела и (или) уголовного преследования, либо в суд по месту жительства 2 реабилитированного, либо в суд по месту нахождения органа, вынесшего постановление о прекращении уголовного дела и (или) уголовного преследования либо об отмене или изменении незаконных или необоснованных решений; если уголовное дело прекращено или приговор изменен вышестоящим судом, то требование о возмещении вреда направляется в суд, постановивший приговор, либо в суд по месту жительства реабилитированного. М.М.Абдулхалимов оправдан приговором Советского районного суда города Махачкалы от 18 декабря 2017 года по предъявленному ему обвинению в совершении преступления, за ним признано право на реабилитацию. В 2018 году адвокат, представляющий его интересы по доверенности, обратился в суд с ходатайством о возмещении имущественного вреда, причиненного М.М.Абдулхалимову в результате незаконного уголовного преследования. Однако постановлением Советского районного суда города Махачкалы от 15 апреля 2019 года, оставленным без изменения апелляционным постановлением Верховного Суда Республики Дагестан от 11 июня 2019 года, производство по данному ходатайству прекращено. При этом суды, мотивируя свои решения, сослались на то, что по смыслу части второй статьи 135 УПК Российской Федерации такое обращение может быть подано в суд лишь самим реабилитированным, а не действующим в его интересах адвокатом. По мнению М.М.Абдулхалимова, часть вторая статьи 135 УПК Российской Федерации не соответствует статьям 19 (часть 1) и 48 (часть 2) Конституции Российской Федерации, поскольку по смыслу, придаваемому ей правоприменительной практикой, не позволяет обратиться в суд с требованием о возмещении имущественного вреда, причиненного незаконным уголовным преследованием, адвокату – представителю реабилитированного.</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человека, его права и свободы высшей ценностью, а признание, соблюдение и защиту прав и свобод человека и гражданина – обязанностью государства (статья 2), 3 гарантирует каждому право на возмещение государством вреда, причиненного незаконными действиями или бездействием органов государственной власти и их должностных лиц (статья 53). Конституционным гарантиям находящегося под судебной защитой права на возмещение вреда корреспондируют положения Всеобщей декларации прав человека (статья 8), Международного пакта о гражданских и политических правах (подпункт «а» пункта 3 статьи 2, пункт 5 статьи 9 и пункт 6 статьи 14), Конвенции о защите прав человека и основных свобод (пункт 5 статьи 5) и Протокола № 7 к ней (статья 3), из которых вытекает право каждого, кто стал жертвой незаконного ареста, заключения под стражу или осуждения за преступление, на компенсацию. Эти требования международного права должны быть обеспечены в правовой системе Российской Федерации, составной частью которой в силу статьи 15 (часть 4) Конституции Российской Федерации они являются. Федеральный законодатель, обеспечивая – на основе принципов верховенства права, юридического равенства и справедливости – пострадавшим от незаконного или необоснованного привлечения к уголовной ответственности эффективное и полное восстановление в правах, обязан гарантировать им, как более слабой стороне в правоотношении, специальные публично-правовые механизмы, упрощающие процедуру восстановления прав и обусловленные спецификой правового статуса реабилитированных как лиц, нуждающихся в особых гарантиях. Следует создавать такие процедурные условия, которые способствовали бы не только скорейшей компенсации вреда, но и беспрепятственной реализации права на квалифицированную юридическую помощь (вне зависимости от того, на какой стадии судопроизводства – досудебной или судебной – лицо было реабилитировано), а правоприменители, включая суды, должны неукоснительно соблюдать установленные права (статьи 2, 45, 46, 48 и 53 Конституции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развитие указанных положений Уголовно-процессуальный кодекс Российской Федерации закрепляет в качестве назначения уголовного 4 судопроизводства, в частности, защиту личности от незаконного и необоснованного обвинения, осуждения, ограничения ее прав и свобод; при этом уголовное преследование и справедливое наказание виновных в той же мере отвечают назначению уголовного судопроизводства, что и отказ от уголовного преследования невиновных, освобождение их от наказания, реабилитация каждого, кто необоснованно подвергся уголовному преследованию (пункт 2 части первой и часть вторая статьи 6). Реабилитированным признается лицо, имеющее право на возмещение вреда, причиненного ему в связи с незаконным или необоснованным уголовным преследованием, в том числе подсудимый, в отношении которого вынесен оправдательный приговор (пункт 35 статьи 5, часть вторая статьи 47 и пункт 1 части второй статьи 133 данного Кодекса). Правовое и фактическое положение лица, реабилитированного оправдательным приговором по обвинению, которое с него тем самым официально снято, отличается от положения лица, в отношении которого обвинение еще только выдвинуто и которое подвергается уголовному преследованию (обвиняемый в узком смысле слова). Так, данный Кодекс, устанавливая гарантии обеспечения подозреваемому и обвиняемому, подвергаемым уголовному преследованию, права на защиту, предусматривает, что это право они могут осуществлять лично либо с помощью защитника и (или) законного представителя (часть первая статьи 16); в качестве защитников по уголовному делу допускаются адвокаты (статьи 49 и 50). Вместе с тем признание за лицом права на реабилитацию не может служить основанием для ограничения его права на участие в деле адвоката в качестве его представителя (часть пятая статьи 47 данного Кодекса). Правовой статус и законные притязания реабилитированного на возмещение причиненного ему вреда неразрывно связаны с его предыдущим положением, обусловленным осуществлявшимся в отношении него уголовным преследованием и выдвигавшимся обвинением в совершении преступления, ввиду чего процессуальное положение такого лица является продолжением правового статуса обвиняемого, предполагающего, кроме 5 прочего, право на квалифицированную юридическую помощь и защиту его интересов. Следовательно, это право распространяется и на возмещение реабилитированному причиненного незаконным уголовным преследованием вреда и на восстановление иных его прав. Согласно части пятой статьи 135 УПК Российской Федерации требование о возмещении имущественного вреда разрешается судьей в порядке, установленном статьей 399 данного Кодекса для разрешения вопросов, связанных с исполнением приговора, часть четвертая которой, в свою очередь, прямо предусматривает, что осужденный может осуществлять свои права с помощью адвоката. Пленум Верховного Суда Российской Федерации, со своей стороны, разъяснил, что с учетом части четвертой статьи 399 данного Кодекса вопросы, связанные с исполнением приговора, могут рассматриваться судом по ходатайству адвоката (пункт 30 постановления от 20 декабря 2011 года № 21 «О практике применения судами законодательства об исполнении приговора»). При этом в соответствии с подпунктом 5 пункта 2 статьи 2 Федерального закона от 31 мая 2002 года № 63-ФЗ «Об адвокатской деятельности и адвокатуре в Российской Федерации», оказывая юридическую помощь, адвокат участвует в качестве представителя или защитника доверителя в уголовном судопроизводстве и, выступая в таком качестве, преследует не личные интересы, а интересы представляемого им лица. Приведенные правовые позиции высказаны Конституционным Судом Российской Федерации в ряде его решений (определения от 25 января 2012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Закрепленное в статье 48 Конституции Российской Федерации, в ее части 2, право пользоваться помощью адвоката (защитника) конкретизирует более общее право, предусмотренное частью 1 той же статьи, – право каждого на получение квалифицированной юридической помощи (постановления Конституционного Суда Российской Федерации от 27 марта 6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Абдулхалимова Магомедшапи Магомедовича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вынесения предусмотренного статьей 71 Федерального конституционного закона «О 8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