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393739-П/2019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Проскурякова Сергея Ивановича на нарушение его конституционных прав частью 1 статьи 291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С.И.Проскурякова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конституционных гарантий судебной защиты, вытекающих из положений статей 46, 118, 120 и 123 Конституции Российской Федерации, и основанных на этих конституционных положениях правовых позиций Конституционного Суда Российской Федерации (Постановление от 30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Проскурякова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