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Финкельштейна Евгения Григорьевича о разъяснении Постановления Конституционного Суда Российской Федерации от 17 января 2019 года № 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Е.Г.Финкельштейна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5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Статья 75 названного Федерального конституционного закона предусматривает, что в решении Конституционного Суда Российской Федерации, излагаемом в виде отдельного документа, в зависимости от характера рассматриваемого вопроса может определяться порядок вступления решения в силу, а также порядок, сроки и особенности его исполнения (пункт 12 части первой). При этом особенности исполнения решения Конституционного Суда Российской Федерации могут касаться в том числе реализации содержащегося в части третьей статьи 79 Федерального конституционного закона «О Конституционном Суде Российской Федерации» требования о пересмотре решений судов и иных органов, основанных на актах или их отдельных положениях, признанных неконституционными. Определяя особенности исполнения Постановления Конституционного Суда Российской Федерации от 17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Финкельштейна Евгения Григорьевича о разъяснении Постановления Конституционного Суда Российской Федерации от 17 января 2019 года № 4-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