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30276-П/1995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апреля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пятой статьи 97 Уголовно-процессуального кодекса РСФСР в связи с жалобой гражданина В.В.Щелухина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М.В.Баглая, Н.В.Витрука, А.Л.Кононова, Т.Г.Морщаковой, Ю.Д.Рудкина, О.И.Тиунова, В.Г.Ярославцева, с участием представителя стороны, обратившейся с жалобой в Конституционный Суд Российской Федерации, - адвоката Ю.А.Ларина,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пятой статьи 97 Уголовно-процессуального кодекса РСФСР. Поводом к рассмотрению дела явилась жалоба гражданина В.В.Щелухина на нарушение его конституционных прав и свобод частью пятой статьи 97 УПК РСФСР, согласно которой время ознакомления обвиняемого и его защитника с материалами уголовного дела при исчислении срока содержания под стражей в качестве меры пресечения не учитывается. По мнению заявителя, данная норма не соответствует статьям 2, 17, 22, 45 и 55 Конституции Российской Федерации, так как ограничивает его права на свободу и личную неприкосновенность, на защиту, а также приводит к нарушению его прав и свобод вследствие осуществления своих прав другими лицами. Заслушав сообщение судьи-докладчика Ю.Д.Рудкина, объяснения представителя стороны, обратившейся с жалобой, выступления эксперта, а также приглашенных в заседание представителей Генеральной прокуратуры, МВД и ФСБ Российской Федерации, исследовав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марте 1995 года было возбуждено уголовное дело по обвинению гражданина В.В.Щелухина в совершении ряда преступлений, а 20 апреля 1995 года к нему была применена мера пресечения в виде заключения под стражу. По истечении срока санкционированного ареста он подал жалобу в Кунцевский межмуниципальный (районный) суд Западного административного округа города Москвы в порядке статьи 220 2 УПК РСФСР на незаконность и необоснованность ареста. Суд отказал В.В.Щелухину в удовлетворении жалобы, сославшись на то, что в отношении него и других обвиняемых по делу выполняются требования статьи 201 УПК РСФСР (ознакомление обвиняемого со всеми материалами уголовного дела), в связи с чем на основании части пятой статьи 97 УПК РСФСР сроки следствия и содержания под стражей приостановлены.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97 Федерального конституционного закона "О Конституционном Суде Российской Федерации" жалоба В.В.Щелухина является допустимой, поскольку оспариваемая в ней норма затрагивает конституционные права заявителя и была применена органами предварительного следствия и судом по его уголовному делу при определении сроков содержания под стражей. Признанию данной жалобы допустимой не препятствует предписание раздела второго "Заключительные и переходные положения" Конституции Российской Федерации (абзац второй пункта 6), согласно которому "до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 Это предписание связывает с принятием нового уголовно-процессуального законодательства применение предусмотренного в Конституции Российской Федерации судебного порядка ареста и задержания, временно сохраняя, таким образом, действие только прежней формы санкционирования ареста - прокурором. Другие элементы уголовно-процессуальной регламентации содержания под стражей непосредственно в Конституции Российской Федерации не закрепляются и поэтому не составляют предмет ее переходных положений. В то же время пунктом 2 раздела второго Конституции Российской Федерации предусмотрен общий запрет, исключающий применение законов и других правовых актов, принятых до вступления в силу ныне действующей Конституции Российской Федерации, в части, противоречащей ей, что устанавливается правоприменителем. Предписание абзаца второго пункта 6 раздела второго Конституции Российской Федерации - частное исключение из этого запрета. Оно не является по отношению к нему конкурирующей специальной нормой, не может толковаться расширительно и распространяться на те элементы процедуры ареста, которые не оговорены в статье 22 (часть 2) Конституции Российской Федерации, т.е. не связаны с судебным санкционированием ареста.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Провозглашенное в статье 22 (часть 1) Конституции Российской Федерации право на свободу включает, в частности, право не подвергаться ограничениям, которые связаны с применением таких принудительных мер, как задержание, арест, заключение под стражу или лишение свободы во всех иных формах, без предусмотренных законом оснований, санкции суда или компетентных должностных лиц, а также сверх установленных либо контролируемых сроков. Вместе с тем, будучи неотчуждаемым и принадлежащим каждому от рождения, право на свободу в силу статьи 22 (часть 2) Конституции Российской Федерации может быть правомерно ограничено при аресте, заключении под стражу и содержании под стражей. Условия такого правомерного ограничения установлены в соответствии с Конституцией Российской Федерации федеральным законодательством, предусматривающим, что заключение под стражу может быть применено к лицу, обвиняемому или подозреваемому в совершении преступления, лишь на основании судебного решения или с санкции прокурора (статьи 11, 89, 96 УПК РСФСР). Уголовно-процессуальный закон (части первая и вторая статьи 97 УПК РСФСР) определяет также, что содержание под стражей при расследовании преступлений не может продолжаться более двух месяцев, а при особой сложности дела и в иных исключительных случаях, по решению компетентного прокурора, - более полутора лет. Согласно части третьей статьи 97 УПК РСФСР истечение предельного срока содержания под стражей означает невозможность его дальнейшего продления и обязательность немедленного освобождения содержащегося под стражей обвиняемого. Однако оспариваемая заявителем часть пятая статьи 97 УПК РСФСР устанавливает правило, согласно которому время ознакомления обвиняемого и его защитника с материалами уголовного дела при исчислении санкционированного срока содержания обвиняемого под стражей в качестве меры пресечения не учитывается.</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статьи 22 (часть 1) Конституции Российской Федерации, закрепляющей право на свободу, и пункта 1 статьи 9 Международного пакта о гражданских и политических правах, формулирующего условия правомерного ограничения этого права, следует, что никто не может быть подвергнут произвольному аресту или содержанию под стражей, а также не должен быть лишен свободы иначе, как на основаниях и в соответствии с процедурой, которые установлены законом. Часть пятая статьи 97 УПК РСФСР способствует применению содержания под стражей в качестве меры пресечения без необходимых оснований, должной процедуры и вне каких-либо определенных или контролируемых сроков, что придает ограничению права на свободу при аресте произвольный характер: содержание обвиняемого под стражей на основании данной нормы за пределами санкционированного срока не предполагает обязательного вынесения компетентными органами соответствующего решения. В результате обвиняемый может содержаться под стражей даже после того, как ранее принятое решение о применении меры пресечения или о продлении срока содержания под стражей исчерпало себя, прекратило свое действие и, следовательно, когда уже исчезло юридическое основание для нахождения обвиняемого в следственном изоляторе. Недопустимость избыточного или не ограниченного по продолжительности содержания под стражей вытекает и из пункта 3 статьи 14 международного пакта о гражданских и политических правах, согласно которому каждый имеет право на рассмотрение любого предъявленного ему обвинения без неоправданной задержки, что в первую очередь касается лиц, лишенных свободы на досудебных стадиях уголовного судопроизводства. Такой подход к гарантиям от произвольного ареста развивается в соответствии с названным Международным пактом и в принятом Генеральной Ассамблеей ООН 9 декабря 1988 года Своде принципов защиты всех лиц, подвергаемых задержанию или заключению в какой бы то ни было форме, согласно которым лицо, задержанное по уголовному обвинению, имеет право в любое время возбудить разбирательство перед судебным или иным органом для оспаривания законности задержания, а также право на судебное разбирательство в разумные сроки либо на освобождение от суда.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Норма части пятой статьи 97 УПК РСФСР, как и весь правовой институт мер пресечения, направлена прежде всего на то, чтобы исключить для обвиняемого возможность скрыться от следствия и суда и помешать расследованию, но, кроме того, имеет в виду необходимость воспрепятствовать обвиняемому и его защитнику в затягивании ознакомления с материалами дела, формально не ограничивая их при этом каким-либо сроком. В то же время государство, даже имея цель воспрепятствовать злоупотреблению правом, с тем чтобы осуществление конституционных прав обвиняемого не нарушало права и свободы других лиц, должно использовать не чрезмерные, а только необходимые и строго обусловленные целями меры. Этот принцип соразмерного ограничения прав и свобод, закрепленный в статье 55 (часть 3) Конституции Российской Федерации, означает, что публичные интересы, перечисленные в данной конституционной норме, могут оправдать правовые ограничения прав и свобод, если они адекватны социально оправданным целям. Правило, закрепленное в части пятой статьи 97 УПК РСФСР, указанным целям не соответствует. Содержание данной нормы реально не исключает ее применения в стадии предварительного расследования для решения сугубо организационных задач, стоящих перед должностными лицами органов, производящих дознание и предварительное следствие. Об этом свидетельствует, как установлено в ходе судебного заседания, правоприменительная практика, в том числе и по делам, где не использованы предусмотренные частью второй статьи 97 УПК РСФСР возможности продления сроков содержания под стражей компетентным прокурором. Кроме того, оспариваемая норма предполагает содержание под стражей при ознакомлении с материалами дела независимо от наличия предусмотренных законом оснований ареста, без их проверки и подтверждения действительными обстоятельствами дела, которые могли бы свидетельствовать о реальных намерениях обвиняемого избежать уголовной ответственности. Возможность немотивированного применения части пятой статьи 97 УПК РСФСР по отношению ко всем обвиняемым является чрезмерным ограничением права на свободу. Воспрепятствование обвиняемому и его защитнику в явном затягивании ознакомления с материалами дела может быть обеспечено путем применения части шестой статьи 201 УПК РСФСР, которая позволяет при наличии доказательств такого поведения ограничить это ознакомление определенным сроком. Поэтому достижение данной цели путем применения оспариваемой нормы не отвечает требованию использования средств, соразмерных целям. Кроме того, как видно из жалобы В.В.Щелухина и других материалов дела, часть пятая статьи 97 УПК РСФСР создает предпосылки для того, чтобы по групповым делам из установленных законом предельных сроков содержания обвиняемого под стражей исключалось время, затраченное на ознакомление с материалами уголовного дела не только им самим и его защитником, но и другими обвиняемыми и их защитниками. Это означает, что законодатель избрал регулирование, при котором все обвиняемые, а не только злоупотребляющие указанным процессуальным правом, оказываются подвергнутыми произвольному аресту. Обеспечение обвиняемому достаточного времени для ознакомления с материалами дела не должно быть связано с наступлением для него такого неблагоприятного последствия, как не ограниченное по сроку дальнейшее содержание под стражей. Последнее приобретает значение санкции за использование обвиняемым его процессуальных прав и тем самым понуждает к отказу от них. Таким образом, характер ограничения права на свободу, связанного с содержанием и применением части пятой статьи 97 УПК РСФСР, свидетельствует с превышении законодателем полномочий, предоставленных ему статьей 55 (часть 3) Конституции Российской Федерации.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Обеспечению соразмерности продолжения содержания под стражей социально оправданным целям этой меры пересечения на этапе ознакомления обвиняемого с материалами оконченного расследования мог бы способствовать эффективный судебный контроль. Предусмотренное в статье 46 Конституции Российской Федерации и непосредственно действующее в любой стадии уголовного судопроизводства (статья 11 УПК РСФСР, пункт 7 части первой статьи 17 Федерального закона от 15 июля 1995 года "О содержании под стражей подозреваемых и обвиняемых в совершении преступлений") право на судебную защиту, в частности от ареста, которое в соответствии со статьями 55 (часть 3) и 56 (часть 3) Конституции Российской Федерации рассматривается Конституционным Судом Российской Федерации и судами общей юрисдикции как не подлежащее ограничению, сказывается реально не осуществимым при применении части пятой статьи 97 УПК РСФСР. Обвиняемые, которым предъявлены для ознакомления материалы оконченного расследования, могут обжаловать в суд продолжение содержания под стражей в связи с тем, что санкционированный срок его истек. Однако из буквального смысла части пятой статьи 97 УПК РСФСР следует, что подтверждение по такой жалобе одного только формального момента объявления следователем об окончании расследования может привести к признанию судом необходимости ознакомления обвиняемого и его защитника с материалами дела достаточным основанием для продолжения ареста, что имело место и в деле заявителя. Таким образом, оспариваемой нормой нарушается право на судебную защиту от необоснованного содержания под стражей. Поскольку продолжение содержания обвиняемого под стражей при ознакомлении его с материалами дела не предполагает вынесения обосновывающего это решения, то из-под судебного контроля выведены и фактическая обоснованность ареста на данном этапе процесса, и продление содержания под стражей как в пределах установленного законом максимального срока, так и с его превышением. Проверяя жалобу, в которой оспаривается законность и обоснованность содержания обвиняемого под стражей, суд вправе принять решение об освобождении его из-под стражи. Не найдя оснований для удовлетворения жалобы, суд может либо направить материалы соответствующему прокурору для решения вопроса о продлении срока содержания, обвиняемого под стражей, либо, если полномочия должностных лиц прокуратуры, предусмотренные частью второй статьи 97 УПК РСФСР, исчерпаны, принять собственное решение по данному вопросу.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пятую статьи 97 Уголовно-процессуального кодекса РСФСР не соответствующей Конституции Российской Федерации, ее статьям 17, 22 (часть 1), 46 (часть 1), 55 (часть 3). Часть пятая статьи 97 УПК РСФСР утрачивает силу по истечении шести месяцев с момента провозглашения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Собранию Российской Федерации в течение шести месяцев с момента провозглашения настоящего Постановления надлежит решить вопрос об изменении уголовно- процессуального закона в части обеспечения гарантий закрепленного в статье 22 (часть 1) Конституции Российской Федерации права каждого на свободу при применении ареста и содержании под стражей в качестве меры пресечения.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46 (часть 1) Конституции Российской Федерации до разрешения в законодательном порядке поставленных в настоящем Постановлении вопросов, связанных с обеспечением гарантий закрепленного в статье 22 (часть 1) Конституции Российской Федерации права каждого на свободу, лицо, обвиняемое в совершении преступления, вправе обжаловать в суд законность и обоснованность содержания под стражей не любом этапе уголовного судопроизводства, включая ознакомление обвиняемого и его защитника с материалами уголовного дела.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