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127286-П/2013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четвертого части первой статьи 6 Трудового кодекса Российской Федерации в связи с запросом Архангельского областного Собрания депутатов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Ю.Д.Рудкина, Н.В.Селезнева, О.С.Хохряковой, В.Г.Ярославцева, с участием представителя Архангельского областного Собрания депутатов – кандидата юридических наук И.В.Худяковой,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(пункт «а» части 2) Конституции Российской Федерации, подпунктом «а» пункта 1 части первой, частями третьей и четвертой статьи 3, частью первой статьи 21, статьями 36, 74, 84, 2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абзаца четвертого части первой статьи 6 Трудового кодекса Российской Федерации. Поводом к рассмотрению дела явился запрос Архангельского областного Собрания депутатов.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запросе законоположение. Заслушав сообщение судьи-докладчика А.Н.Кокотова, объяснения представителей сторон, выступления приглашенных в заседание представителей: от Министерства юстиции Российской Федерации – Е.А.Борисенко, от Министерства труда и социальной защиты Российской Федерации – Т.С.Емельяновой,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абзацу четвертому части первой статьи 6 Трудового кодекса Российской Федерации, регулирующей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 к ведению федеральных органов государственной власти в указанной сфере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 обеспечиваемый государством уровень трудовых прав, свобод и гарантий работникам (включая дополнительные гарантии отдельным категориям работников). 3 Как утверждает Архангельское областное Собрание депутатов, названное законоположение не соответствует статье 72 (пункт «н» части 1) Конституции Российской Федерации, поскольку в истолковании, придаваемом ему правоприменительной практикой, не позволяет субъекту Российской Федерации устанавливать гарантии деятельности лиц, замещающих государственные должности данного субъекта Российской Федерации, – депутатов его законодательного (представительного) органа государственной власти, и тем самым не учитывает особый статус указанных лиц, определенный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Обращению Архангельского областного Собрания депутатов в Согласно статьям 74, 84 и 85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Конституции Российской Федерации, в том числе ее статей 1 (часть 1), 3 (части 1–3), 5 (часть 3), 10, 11 (часть 2), 32 (части 1 и 2), 66, 72, 73 и 77 (часть 1), в Российской Федерации как демократическом федеративном правовом государстве с республиканской формой правления законодательные (представительные) органы государственной власти субъектов Российской Федерации являются органами народного представительства, осуществляющими законодательную власть, а их 6 депутаты становятся носителями государственной власти в результате свободных выборов как высшего непосредственного выражения власти народа и осуществляют свои полномочия в пределах и формах, а также в течение сроков, определяемых Конституцией Российской Федерации и конкретизирующими ее законами. В силу правовой позиции, изложенной Конституционным Судом Российской Федерации в постановлениях от 12 апреля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Федеральному закону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статус депутата законодательного (представительного) органа государственной власти субъекта Российской Федерации регулируется данным Федеральным законом, другими федеральными законами, конституцией (уставом) и законами субъекта Российской Федерации (пункт 4 статьи 10); конституцией (уставом) и законом субъекта Российской Федерации устанавливаются также гарантии депутатской деятельности (пункт 1 статьи 13). При этом, как следует из пункта 2 статьи 21 названного Федерального закона и пункта 6 Перечня типовых государственных должностей субъектов Российской Федерации (утвержден Указом Президента Российской Федерации от 4 декабря 2009 года № 1381), депутаты законодательного (представительного) органа государственной власти субъекта Российской Федерации относятся к лицам, замещающим государственные должности субъекта Российской Федерации. Поскольку государственные должности субъекта Российской Федерации устанавливаются конституцией (уставом) и законами субъекта Российской Федерации для непосредственного исполнения полномочий государственных органов данного субъекта Российской Федерации (абзац седьмой пункта 1 статьи 1 Федерального закона от 27 мая 2003 года № 58-ФЗ «О системе государственной службы Российской Федерации», пункт 1 статьи 1 Федерального закона от 27 июля 2004 года № 79-ФЗ «О государственной гражданской службе Российской Федерации»), должность депутата законодательного (представительного) органа государственной власти субъекта Российской Федерации устанавливается для его непосредственного участия в осуществлении полномочий данного законодательного (представительного) органа государственной власти. 8 Исходя из этого и учитывая, что Федеральным законом от 8 мая 1994 года № 3-ФЗ «О статусе члена Совета Федерации и статусе депутата Государственной Думы Федерального Собрания Российской Федерации», принятым в соответствии со статьей 71 (пункт «г») Конституции Российской Федерации, не закрепляются единые для федерального парламента и органов народного представительства в субъектах Российской Федерации принципы организации (Постановление Конституционного Суда Российской Федерации от 24 декабря 1996 года Согласно Федеральному закону «Об общих принципах организации законодательных (представительных) и исполнительных органов государственной власти субъектов Российской Федерации» депутаты законодательного (представительного) органа государственной власти субъекта Российской Федерации избираются на основе всеобщего равного и прямого избирательного права при тайном голосовании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 на срок, который устанавливается конституцией (уставом) субъекта Российской Федерации и не может превышать пяти лет (пункт 5 статьи 4, пункты 1–3 статьи 10). Условия осуществления депутатами законодательного (представительного) органа государственной власти субъекта Российской Федерации депутатской деятельности (на профессиональной постоянной основе, или на профессиональной основе в определенный период, или без отрыва от основной деятельности), а также число депутатов, работающих на 9 профессиональной постоянной основе, определяются, согласно названному Федеральному закону, конституцией (уставом) и (или) законом субъекта Российской Федерации (пункт 6 статьи 4, пункт 1 статьи 11). Тем самым, как указал К числу материально-финансовых гарантий депутатской деятельности, осуществляемой на профессиональной постоянной основе, относятся в первую очередь ежемесячное денежное вознаграждение, денежные поощрения и иные выплаты, ежегодный оплачиваемый отпуск и др., предоставляемые депутатам в течение срока их полномочий, что – исходя из природы депутатского мандата, характера профессиональной депутатской деятельности и в целях обеспечения независимости депутатов – не исключает возможность установления для них дополнительных гарантий, предоставление которых связано с прекращением, в том числе досрочным, депутатских полномочий. Так, согласно Федеральному закону «О статусе члена Совета Федерации и статусе депутата Государственной Думы Федерального 11 Собрания Российской Федерации» в случае роспуска Государственной Думы в соответствии со статьями 111 и 117 Конституции Российской Федерации депутат Государственной Думы имеет право на получение единовременного денежного пособия, равного трехкратному размеру его ежемесячного денежного вознаграждения на день прекращения депутатских полномочий (часть первая статьи 26), а в случае неизбрания в Государственную Думу нового созыва депутату Государственной Думы не позднее дня, следующего за днем истечения срока его полномочий, выплачивается единовременное денежное пособие в размере его ежемесячного денежного вознаграждения (часть десятая статьи 27). При всех различиях в полномочиях, правах и обязанностях федеральных парламентариев и парламентариев субъектов Российской Федерации, обусловленных положением Федерального Собрания и законодательных (представительных) органов государственной власти субъектов Российской Федерации в системе народовластия и представительного правления в Российской Федерации как федеративном государстве, предоставление депутатам законодательных (представительных) органов государственной власти субъектов Российской Федерации, осуществляющим депутатскую деятельность на профессиональной постоянной основе, при прекращении их полномочий такой гарантии, как единовременная денежная выплата, направлено на обеспечение им дополнительных возможностей для адаптации к изменившимся в связи с прекращением депутатских полномочий жизненным обстоятельствам. В этом своем назначении единовременная денежная выплата вполне соответствует природе депутатского мандата, характеру профессиональной депутатской деятельности и призвана гарантировать конституционное право лица свободно распоряжаться своими способностями к труду, выбирать род деятельности и профессию (статья 37, часть 1, Конституции Российской Федерации) – тем более учитывая, что депутатам 12 законодательных (представительных) органов государственной власти субъектов Российской Федерации, осуществляющим депутатскую деятельность на профессиональной постоянной основе, после прекращения их полномочий не гарантируется предоставление прежней работы (должности), а при ее отсутствии другой равноценной работы (должности) по предыдущему месту работы или с их согласия в другой организации, как это предусмотрено для членов Совета Федерации и депутатов Государственной Думы, до своего избрания (назначения) работавших по трудовому договору (часть третья статьи 25 Федерального закона «О статусе члена Совета Федерации и статусе депутата Государственной Думы Федерального Собрания Российской Федерации»). При этом установление такой гарантии для депутатов законодательного (представительного) органа государственной власти субъекта Российской Федерации, осуществляющих депутатскую деятельность на профессиональной постоянной основе, как связанное с ограничением прав соответствующих работодателей, в силу статьи 55 (часть 3) Конституции Российской Федерации возможно только на основании федерального закона. В действующем правовом регулировании предоставление различных единовременных денежных выплат при прекращении полномочий (работы) по основаниям, не связанным с виновным поведением, – довольно распространенная мера, предусматриваемая законодательством о статусе лиц, замещающих государственные, муниципальные должности, законодательством о государственной, муниципальной службе, трудовым законодательством, например для судей (пункты 3 и 31 статьи 15 Закона Российской Федерации от 26 июня 1992 года № 3132-I «О статусе судей в Российской Федерации»), гражданских служащих (часть 9 статьи 31, часть 5 статьи 35, часть 31 статьи 37 Федерального закона от 27 июля 2004 года № 79-ФЗ «О государственной гражданской службе Российской Федерации»), муниципальных служащих (часть 2 статьи 23 Федерального закона от 2 марта 13 2007 года № 25-ФЗ «О муниципальной службе в Российской Федерации»), а также работников по трудовому договору (статья 178 Трудового кодекса Российской Федерации) и отдельных их категорий (статьи 181 и 279 Трудового кодекса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Трудовое законодательство, целью которого является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(статья 1 Трудового кодекса Российской Федерации), находится в совместном ведении Российской Федерации и субъектов Российской Федерации, как это предусмотрено статьей 72 (пункт «к» части 1) Конституции Российской Федерации. При этом согласно абзацу четвертому части первой статьи 6 Трудового кодекса Российской Федерации федеральные органы государственной власти уполномочены на принятие обязательных для применения на всей территории Российской Федерации федеральных законов и иных нормативных правовых актов, устанавливающих обеспечиваемый государством уровень трудовых прав, свобод и гарантий работникам (включая дополнительные гарантии отдельным категориям работников). Что касается депутатов законодательного (представительного) органа государственной власти субъекта Российской Федерации, осуществляющих депутатскую деятельность на профессиональной постоянной основе, то они в силу принципа независимости парламентария не являются наемными работниками, – их правовой статус обусловлен самим актом избрания на выборах, а также решением законодательного (представительного) органа государственной власти субъекта Российской Федерации об осуществлении конкретным депутатом полномочий на профессиональной постоянной основе и (или) иными предусмотренными законодательством о статусе депутатов региональных парламентов обстоятельствами. Соответственно, реализация депутатами законодательного (представительного) органа государственной власти субъекта Российской 14 Федерации, осуществляющими депутатскую деятельность на профессиональной постоянной основе, конституционного права свободно распоряжаться своими способностями к труду, выбирать род деятельности и профессию – притом что применительно к ним прекращение статуса депутата трудовым законодательством не регламентируется – имеет ряд особенностей. В частности, отношения по предоставлению этим депутатам такой гарантии, как единовременная денежная выплата при прекращении депутатских полномочий, регулируются в рамках иного предмета совместного ведения Российской Федерации и ее субъектов, который определен статьей 72 (пункт «н» части 1) Конституции Российской Федерации, а в части установления размера этой выплаты на них распространяется действие бюджетного законодательства Российской Федерации, составляющего предмет ведения Российской Федерации (статья 71, пункт «ж», Конституции Российской Федерации). Таким образом, в системе действующего правового регулирования разграничение полномочий между федеральными органами государственной власти и органами государственной власти субъектов Российской Федерации по данному вопросу должно осуществляться на основе Конституции Российской Федерации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и Бюджетным кодексом Российской Федерации. Согласно Федеральному закону «Об общих принципах организации законодательных (представительных) и исполнительных органов государственной власти субъектов Российской Федерации» гарантии деятельности депутатов законодательного (представительного) органа государственной власти субъекта Российской Федерации устанавливаются конституцией (уставом) и законом субъекта Российской Федерации (пункт 1 статьи 13); решение вопросов материально- 15 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 относится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по данным вопросам органы государственной власти субъекта Российской Федерации имеют право принимать законы, иные нормативные правовые акты, в том числе региональные программы субъектов Российской Федерации, вне зависимости от наличия в федеральных законах положений, устанавливающих указанное право (подпункт 1 пункта 2 и пункт 31 статьи 263). Принятие указанных актов является основанием для возникновения расходных обязательств субъекта Российской Федерации, как это следует из Бюджетного кодекса Российской Федерации, который, допуская в целом возможность самостоятельного установления расходных обязательств бюджетов публично-правовых образований, тем не менее предусматривает определенные ограничения в отношении условий и порядка введения новых расходных обязательств бюджетов публично-правовых образований, которые в силу требований статьи 71 (пункты «в», «ж»), 72 (пункты «а», «н» части 1) и 76 (часть 5) Конституции Российской Федерации должны соблюдаться. Приведенные законоположения распространяются и на законодательное установление единовременной денежной выплаты депутатам законодательного (представительного) органа государственной власти субъекта Российской Федерации, осуществляющим депутатскую деятельность на профессиональной постоянной основе, при прекращении 16 их полномочий, которое, таким образом, является дискреционным полномочием самого законодательного (представительного) органа государственной власти субъекта Российской Федерации. Реализуя данное полномочие, законодатель субъекта Российской Федерации обязан соблюдать баланс частных и публичных интересов, в том числе принимать во внимание социально-экономическое положение субъекта Российской Федерации и возможности его бюджета, и при определении размера указанной выплаты руководствоваться положениями бюджетного законодательства Российской Федерации (определения Конституционного Суда Российской Федерации от 3 апреля 2007 года Таким образом, абзац четвертый части первой статьи 6 Трудового кодекса Российской Федерации не противоречит Конституции Российской Федерации, поскольку по своему конституционно-правовому смыслу в системе действующего правового регулирования он не исключает право субъекта Российской Федерации – при соблюдении требований Конституции Российской Федерации и федерального законодательства – устанавливать законом субъекта Российской Федерации единовременную денежную 17 выплату депутатам законодательного (представительного) органа государственной власти субъекта Российской Федерации, осуществляющим депутатскую деятельность на профессиональной постоянной основе, при прекращении их полномочий. Вместе с тем федеральный законодатель, закрепляя основы правового статуса депутатов законодательных (представительных) органов государственной власти субъектов Российской Федерации, определяя виды и состав предоставляемых им гарантий, вправе, руководствуясь статьями 71 (пункт «ж»), 72 (пункты «ж», «н» части 1), 76 (части 1, 2 и 5) и 77 (часть 1) Конституции Российской Федерации и учитывая положения статьи 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урегулировать непосредственно в федеральном законе предоставление единовременной денежной выплаты депутатам законодательного (представительного) органа государственной власти субъекта Российской Федерации, осуществляющим депутатскую деятельность на профессиональной постоянной основе, при прекращении их полномочий или предусмотреть иной механизм обеспечения их прав и законных интересов. Исходя из изложенного и руководствуясь статьей 6, частью второй статьи 71, статьями 72, 74, 75, 78,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четвертый части первой статьи 6 Трудового кодекса Российской Федерации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он не исключает право субъекта Российской Федерации – при соблюдении требований Конституции 18 Российской Федерации и федерального законодательства – устанавливать законом субъекта Российской Федерации единовременную денежную выплату депутатам законодательного (представительного) органа государственной власти субъекта Российской Федерации, осуществляющим депутатскую деятельность на профессиональной постоянной основе, при прекращении их полномочий.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Архангельской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