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495224-П/2020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Пугина Вадима Анатольевича на нарушение его конституционных прав статьями 4013, 4018, 40110, 40117 Уголовно-процессуального кодекса Российской Федерации и пунктом 6 примечаний к перечню наркотических средств, психотропных веществ и их прекурсоров, подлежащих контролю в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Н.В.Мельникова, Ю.Д.Рудкина, В.Г.Ярославцева, рассмотрев вопрос о возможности принятия жалобы гражданина В.А.Пугина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В.А.Пугин, отбывающий наказание за совершение преступлений, связанных с незаконным оборотом наркотических средств, утверждает, что статьи 4013 «Порядок подачи кассационных жалобы, представления», 4018 «Действия суда кассационной инстанции при поступлении уголовного дела с кассационными жалобой, представлением», 40110 «Действия суда кассационной инстанции при поступлении кассационных жалобы, представления» и 40117 «Недопустимость внесения повторных кассационных жалобы, представления» УПК Российской Федерации не 2 обеспечивают процессуальный механизм рассмотрения кассационных жалоб, поданных по новым правовым основаниям, позволяют судьям произвольно возвращать такие жалобы с ответом в виде письма, чем препятствуют выявлению и устранению судебных ошибок и нарушают права, гарантированные статьями 17 (часть 1), 18, 19, 45, 46 (часть 1) и 50 (часть 3) Конституции Российской Федерации. Кроме того, по мнению заявителя, пункт 6 примечаний к перечню наркотических средств, психотропных веществ и их прекурсоров, подлежащих контролю в Российской Федерации, утвержденному Постановлением Правительства Российской Федерации от 30 июня 1998 года № 681, определяющий понятие производных наркотических средств и психотропных веществ, противоречит статьям 10, 54 (часть 2) и 55 (часть 3) Конституции Российской Федерации, поскольку расширяет основания привлечения к уголовной ответственности, допуская ее наступление за оборот неисследованных веществ.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Оспариваемые В.А.Пугиным положения УПК Российской Федерации регулируют порядок подачи кассационных жалоб и представлений (статья 4013) и их последующего рассмотрения в суде кассационной инстанции (статьи 4018 и 40110). Согласно статье 40117 того же Кодекса не допускается внесение повторных кассационных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судьи. Как неоднократно отмечал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Пугина Вадима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