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224927-П/2016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10 февраля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запросу Куйбышевского районного суда города Омска о проверке конституционности частей 4 и 41 статьи 14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заслушав заключение судьи В.Г.Ярославцева,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Куйбышевского районного суда города Омска,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запросе Куйбышевского районного суда города Омска, в производстве которого находится гражданское дело по иску гражданки О.В.Моги к государственному учреждению – Управлению Пенсионного фонда Российской Федерации в Центральном административном округе города Омска об оспаривании постановлений о взыскании страховых 2 взносов и уплате недоимок, оспаривается конституционность положений частей 4 и 41 статьи 14 Федерального закона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(в редакции, действовавшей до 1 января 2013 года), определяющих для индивидуальных предпринимателей период уплаты страховых взносов в фиксированных размерах с начала деятельности – календарного месяца, в котором произведена его государственная регистрация в качестве индивидуального предпринимателя, и до ее прекращения – по дату государственной регистрации прекращения физическим лицом деятельности в качестве индивидуального предпринимателя. Как следует из представленных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закрепляя свободу труда, право каждого свободно выбирать род деятельности и профессию, право на свободное использование своих способностей и имущества для предпринимательской и иной не запрещенной законом экономической деятельности (статья 34, часть 1; статья 37, часть 1), гарантирует каждому также социальное обеспечение по возрасту, в случае болезни, инвалидности, потери кормильца, для воспитания детей и в иных случаях, установленных законом (статья 39, часть 1), и относит определение механизма реализации данного конституционного права к компетенции законодателя (статья 39, часть 2). Конституционное право на социальное обеспечение включает и право на получение пенсий в установленных законом случаях и размерах, реализация которого обеспечивается в Российской Федерации путем создания систем обязательного и добровольного пенсионного страхования, а также государственного пенсионного обеспечения.</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системе обязательного пенсионного страхования федеральным законодателем определен круг лиц, на которых оно распространяется. В качестве застрахованных лиц и одновременно страхователей по обязательному пенсионному страхованию в него включаются в том числе индивидуальные предприниматели, которые обязаны уплачивать страховые взносы в Пенсионный фонд Российской Федерации в период с начала предпринимательской деятельности и до ее прекращения (подпункт 2 пункта 1 статьи 6, абзац третий пункта 1 статьи 7, статья 28 Федерального закона от 15 декабря 2001 года № 167-ФЗ «Об обязательном пенсионном страховании в Российской Федерации» и пункт 2 части 1 статьи 5, статья 14, часть 1 статьи 18 и пункт 1 части 2 статьи 28 Федерального закона «О 4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Как неоднократно указывал в своих решениях</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По буквальному смыслу статьи 14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(в редакции, действовавшей до 1 января 2013 года), закрепляющей размер страховых взносов, уплачиваемых плательщиками, не производящими выплаты и иные вознаграждения физическим лицам, страховые взносы должны были исчисляться и уплачиваться всеми без исключения индивидуальными предпринимателями, в том числе за период ухода за ребенком до полутора лет, в течение которого предпринимательская деятельность ими не осуществлялась. 5 Дополнения в данную норму, предусматривающие освобождение плательщиков страховых взносов, в том числе индивидуальных предпринимателей, от исчисления и уплаты страховых взносов за период осуществления ухода за ребенком до полутора лет, если в это время они не осуществляли предпринимательскую деятельность, были внесены лишь с принятием Федерального закона от 3 декабря 2012 года № 243-ФЗ «О внесении изменений в отдельные законодательные акты Российской Федерации по вопросам обязательного пенсионного страхования». Таким образом, положения статьи 14, включая оспариваемые заявителем ее части 4 и 41,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в редакции, действовавшей до 1 января 2013 года, не предусматривали освобождение индивидуальных предпринимателей от исчисления и уплаты страховых взносов на обязательное пенсионное страхование за период осуществления ухода за ребенком до полутора лет, если в это время они не осуществляли предпринимательскую деятельность. Однако в соответствии с частью 6 статьи 1 данного Федерального закона особенности уплаты страховых взносов по каждому виду обязательного социального страхования устанавливаются федеральными законами о конкретных видах обязательного социального страхования. Следовательно, при разрешении вопросов об уплате страховых взносов на обязательное пенсионное страхование индивидуальными предпринимателями нельзя не учитывать положения Федерального закона «Об обязательном пенсионном страховании в Российской Федерации», в том числе с учетом их конституционно-правового смысла, выявленного Конституционным Судом Российской Федерации. Так, в Определении от 12 мая 2005 года</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части второй статьи 36 Федерального конституционного закона «О Конституционном Суде Российской Федерации» основанием для рассмотрения дела Конституционным Судом Российской Федерации является обнаружившаяся неопределенность в вопросе о конституционности оспариваемой нормы. Поскольку неопределенность в вопросе о конституционности частей 4 и 41 статьи 14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отсутствует, запрос Куйбышевского районного суда города Омска не может быть принят Конституционным Судом Российской Федерации к рассмотрению.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запрос Куйбышевского районного суда города Омска не подлежащим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 10</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