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444058-П/2019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Дулханян Замиры Амбарцумовны на нарушение ее конституционных прав пунктами 1 и 2 статьи 2, частью 1 статьи 4, частью 1 статьи 16, частью 1 статьи 49 и частью 1 статьи 168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З.А.Дулханян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З.А.Дулханян оспаривает конституционность следующих положений Арбитражного процессуального кодекса Российской Федерации: пунктов 1 и 2 статьи 2 «Задачи судопроизводства в арбитражных судах», части 1 статьи 4 «Право на обращение в арбитражный суд», части 1 (а фактически – ее абзаца первого) статьи 16 «Обязательность судебных актов», части 1 статьи 49 «Изменение основания или предмета иска, изменение размера исковых требований, отказ от иска, признание иска, мировое 2 соглашение» и части 1 статьи 168 «Вопросы, разрешаемые при принятии решения». Как следует из представленных материалов, арбитражный суд отказал индивидуальным предпринимателям С. и Д. в удовлетворении иска к индивидуальному предпринимателю З.А.Дулханян об установлении сервитута в отношении принадлежащего ей земельного участка, отметив невозможность рассмотрения дела без привлечения к участию в нем в качестве соответчиков собственников соседних земельных участков, согласие на которое истцы не выразили. Данное решение не обжаловалось сторонами и вступило в законную силу. Впоследствии индивидуальный предприниматель С. обратился в тот же арбитражный суд с иском к З.А.Дулханян о признании права пользования сервитутом, установленным в пользу иного лица, и обязании обеспечить в границах действия данного сервитута беспрепятственный проход и проезд транспортных средств к земельному участку истца. В ходе рассмотрения дела арбитражный суд, придя к выводу о тождественности заявленных требований требованиям, которые были разрешены вступившим в законную силу решением арбитражного суда по спору между теми же сторонами, своим определением, оставленным без изменения постановлением арбитражного суда апелляционной инстанции, прекратил производство по делу. Указанные определение арбитражного суда первой инстанции и постановление апелляционного арбитражного суда были отменены постановлением арбитражного суда кассационной инстанции, который направил дело в арбитражный суд первой инстанции для рассмотрения по существу. Определением судьи Верховного Суда Российской Федерации З.А.Дулханян было отказано в передаче кассационной жалобы на постановление арбитражного суда кассационной инстанции для рассмотрения в судебном заседании Судебной коллегии по экономическим спорам Верховного Суда Российской Федерации. Принятым при новом рассмотрении дела решением арбитражного суда, оставленным без изменения судами вышестоящих инстанций, в отношении 3 земельного участка, принадлежащего З.А.Дулханян, в пользу индивидуального предпринимателя С. установлен сервитут. По мнению заявительницы, оспариваемые положения не соответствуют статьям 2, 8, 15 (части 1 и 4), 17 (часть 1), 18, 19 (часть 1), 46, 55 (часть 3) и 123 (часть 3) Конституции Российской Федерации в той мере, в какой по смыслу, придаваемому им правоприменительной практикой, они допускают повторное обращение в арбитражный суд с исковым заявлением с целью преодоления действия вступившего в законную силу судебного акта по тождественному спору без его обжалования и являются основанием для повторного слушания дела и вынесения по нему нового акта, обладающего большей юридической силой по сравнению с первоначальным; допускают изменение арбитражным судом по своему усмотрению предмета, основания предъявленного иска в целях осуществления защиты прав и интересов истца.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Представленными материалами не подтверждается применение в деле с участием заявительницы части 1 статьи 49 АПК Российской Федерации, поэтому в силу статей 96 и 97 Федерального конституционного закона «О Конституционном Суде Российской Федерации» ее жалоба в данной части не может быть признана допустимой. Оспариваемые положения статей 2, 4 и 168 АПК Российской Федерации, относящие к задачам судопроизводства в арбитражных судах защиту нарушенных или оспариваемых прав и законных интересов субъектов предпринимательской и иной экономической деятельности, гарантирующие им право на обращение в арбитражный суд, обязывающие арбитражный суд в целях принятия законного и обоснованного решения разрешить ряд вопросов, связанных с установлением действительных обстоятельств спорного правоотношения, прав и обязанностей его участников, конкретизируют положения статьи 46 (часть 1) Конституции Российской 4 Федерации и не могут расцениваться как нарушающие какие-либо конституционные права заявительницы в ее конкретном деле. Реализации гарантированного статьей 46 (часть 1) Конституции Российской Федерации права на судебную защиту служит и часть 1 статьи 16 АПК Российской Федерации, согласно которой вступившие в законную силу судебные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 Данная норма не предполагает ее произвольного применения и не содержит какой-либо неопределенности. При этом обязательность судебных актов арбитражного суда обеспечивается положениями Арбитражного процессуального кодекса Российской Федерации, исключающими возможность производства по делу в случаях, когда право на судебную защиту (право на судебное рассмотрение спора) было реализовано в состоявшемся ранее судебном процессе на основе конституционных и отраслевых принципов осуществления судопроизводства (пункт 2 части 1 статьи 1271 и пункт 2 части 1 статьи 150). Установление оснований для их применения – исключительная прерогатива арбитражного суда, которая вытекает из принципа самостоятельности судебной власти и является проявлением его дискреционных полномочий. Таким образом, часть 1 статьи 16 АПК Российской Федерации также не может расцениваться как нарушающая в обозначенном в жалобе аспекте конституционные права заявительницы, в деле с участием которой арбитражный суд кассационной инстанции, отменяя определение суда первой инстанции о прекращении производства по делу и постановление суда апелляционной инстанции, направляя дело в арбитражный суд первой инстанции для рассмотрения по существу, не нашел оснований согласиться с выводом арбитражных судов первой и апелляционной инстанций о том, что предъявленное индивидуальным предпринимателем С. к З.А.Дулханян требование по тому же предмету и с тем же основанием ранее рассматривалось арбитражным судом. 5 Проверка же правильности установления арбитражными судами фактических обстоятельств конкретного дела и применения к ним норм права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Дулханян Замиры Амбарцумовны,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