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759666-О/2024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Пысенкова Андрея Ивановича на нарушение конституционных прав его несовершеннолетнего сына статьей 15 Федерального закона «О социальной защите инвалидов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С.П.Маврина, Н.В.Мельникова, В.А.Сивицкого, заслушав заключение судьи В.А.Сивицкого,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А.И.Пысенкова,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А.И.Пысенков, действующий в интересах своего несовершеннолетнего сына, оспаривает конституционность статьи 15 Федерального закона от 24 ноября 1995 года № 181-ФЗ «О социальной защите инвалидов в Российской Федерации», устанавливающей гарантии обеспечения беспрепятственного доступа инвалидов к объектам социальной, инженерной и транспортной инфраструктуры, а фактически – ее части девятой, предусматривающей, в частности, что на всех парковках общего 2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(на момент применения этого положения в деле заявителя предусматривалось, что эта информация должна быть внесена в федеральный реестр инвалидов). Как следует из представленных материалов, апелляционным определением суда общей юрисдикции заявителю, действующему в интересах несовершеннолетнего сына-инвалида, отказано в удовлетворении исковых требований, предъявленных к товариществу собственников жилья и органам местного самоуправления, о возложении на них обязанности организовать возле многоквартирного дома парковочные места для транспортных средств, управляемых инвалидами или перевозящих инвалидов, с чем согласились суды кассационной инстанции. Суды пришли к выводу, что на территории земельного участка, занимаемого многоквартирным домом, отсутствует созданная в установленном порядке парковка общего пользования, наличие которой в силу оспариваемых законоположений необходимо для выделения парковочных мест для транспортных средств, управляемых инвалидами или перевозящих инвалидов, а создание такой парковки, связанное с решением вопроса о пределах использования данного участка как общего имущества многоквартирного дома, относится к компетенции общего собрания собственников соответствующих помещений, а не ответчиков. 3 По мнению А.И.Пысенкова, оспариваемая норма противоречит статьям 7, 15 (часть 4), 17 (часть 1), 18, 19 (части 1 и 2), 21 (часть 1), 35 (часть 2), 39 (часть 1), 55 (части 2 и 3) и 114 (пункт «в2» части 1) Конституции Российской Федерации в той мере, в которой она не гарантирует выделения не менее 10 процентов мест (но не менее одного места) для бесплатной парковки транспортных средств, управляемых инвалидами или перевозящих инвалидов, на той части земельного участка, отнесенного к общему имуществу многоквартирного дома, которая фактически используется для размещения транспортных средств.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Россия – социальное государство, политика которого направлена на создание условий, обеспечивающих достойную жизнь и свободное развитие человека (статья 7, часть 1);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(статья 7, часть 2); государство, обязанностью которого является признание, соблюдение и защита прав и свобод человека и гражданина, должно обеспечивать сбалансированность прав и обязанностей граждан, социальное партнерство, экономическую, политическую и социальную солидарность (статьи 2 и 751). Соответственно, при осуществлении правового регулирования общественных отношений с участием инвалидов государству необходимо учитывать их интересы и потребности как лиц, нуждающихся в повышенной социальной защите и особых условиях, что предполагает создание специальных правовых механизмов, имеющих целью предоставление инвалидам дополнительных преимуществ и гарантирующих им право на равные с другими гражданами возможности при реализации конституционных прав (Постановление Конституционного Суда Российской Федерации от 1 4 июля 2014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Используемое в части девятой статьи 15 Федерального закона «О социальной защите инвалидов в Российской Федерации» понятие парковки общего пользования, порядок создания таковой и предъявляемые к ней требования конкретизированы действующим законодательством. Так, согласно Федеральному закону от 29 декабря 2017 года № 443- ФЗ «Об организации дорожного движения в Российской Федерации и о внесении изменений в отдельные законодательные акты Российской Федерации» под парковкой общего пользования понимается парковка (парковочное место), предназначенная для использования 5 неограниченным кругом лиц (пункт 7 статьи 3). Статья 2 Федерального закона от 10 декабря 1995 года № 196-ФЗ «О безопасности дорожного движения» определяет парковку (парковочное место) как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 (абзац одиннадцатый части первой). Согласно положениям статьи 12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(часть 2); 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 (часть 3). При этом часть 11 статьи 12 названного Федерального закона устанавливает, что организация въезда транспортных средств на парковку 6 общего пользования и выезда с нее, движение транспортных средств на парковке общего пользования должны осуществляться в соответствии с проектом организации дорожного движения. Согласно части 9 статьи 18 этого же Федерального закона проекты организации дорожного движения, разрабатываемые для автомобильных дорог местного значения либо их участков, для иных автомобильных дорог либо их участков, расположенных в границах муниципального образования, утверждаются органами местного самоуправления или организациями, уполномоченными органами местного самоуправления в области организации дорожного движения, по согласованию: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подведомственными ему федеральными государственными учреждениями либо в случаях, если автомобильные дороги переданы в доверительное управление Государственной компании «Российские автомобильные дороги», этой компанией при условии, что автомобильные дороги местного значения либо их участки примыкают к автомобильным дорогам федерального значения или пересекают их (пункт 1); с органами государственной власти субъекта Российской Федерации, уполномоченными в области организации дорожного движения, в случае, если автомобильные дороги местного значения либо их участки примыкают к автомобильным дорогам регионального или межмуниципального значения (пункт 2); с органами и организациями, перечень которых установлен органом местного самоуправления (пункт 3). В свою очередь, согласно пунктам 72 и 78 Правил подготовки документации по организации дорожного движения (утверждены приказом Минтранса России от 30 июля 2020 года № 274) проект организации дорожного движения должен содержать, в частности, графические материалы, представленные в виде схем (чертежей) и отображающие выбор проектных решений по организации дорожного 7 движения в соответствии с главой V данных Правил, включая схему расстановки технических средств организации дорожного движения, в том числе содержащую: дорожные знаки, линии дорожной разметки, дорожные ограждения и т.д. Таким образом, приведенные нормативные положения определяют в качестве необходимых условий для организации парковки общего пользования принятие собственником земельного участка (иным уполномоченным лицом) решения о ее создании, а также совершение им действий по ее обустройству и эксплуатации – включая подготовку проекта организации дорожного движения, утверждение правил пользования парковкой, обозначение дорожными знаками территории, осуществление контроля и др., – что является формой реализации правомочий собственника земельного участка (пункт 1 статьи 209 ГК Российской Федерации). Жилищный кодекс Российской Федерации относит земельный участок, на котором расположен многоквартирный дом, к общему имуществу собственников помещений в таком доме (пункт 4 части 1 статьи 36). Отсутствие у общего имущества многоквартирного дома самостоятельной потребительской ценности и его функциональное предназначение – обеспечение возможности беспрепятственного пользования жилыми помещениями – определяют его особую правовую природу, порядок владения, пользования и распоряжения им (Постановление Конституционного Суда Российской Федерации от 28 мая 2010 года Определение же на части земельного участка, отнесенного к общему имуществу многоквартирного дома, которая фактически используется для размещения транспортных средств, мест, предназначенных для размещения транспортных средств, управляемых инвалидами или перевозящих инвалидов, вне создания парковки общего пользования с установленным количеством мест на ней существенно затруднено рисками неточного установления для этих целей общего фактического количества мест для размещения транспортных средств, поскольку земельный участок, относящийся к общему имуществу многоквартирного дома, может использоваться для различных целей, а фактическое занятие определенных его частей транспортными средствами может быть сопряжено с 10 неправомерным ограничением иных потребностей жильцов дома, удовлетворяемых при использовании этого земельного участка. Кроме того, действующая модель нормативного регулирования, предусмотренная частью девятой статьи 15 Федерального закона «О социальной защите инвалидов в Российской Федерации», во всяком случае не предусматривает закрепления конкретного парковочного места за конкретным транспортным средством, управляемым инвалидом или перевозящим инвалида (что само по себе находится в рамках конституционно допустимой дискреции законодателя). Поэтому не исключено, что законно выделенных в соответствии с данным положением парковочных мест окажется недостаточно для надежного удовлетворения потребностей всех проживающих в многоквартирном доме инвалидов, пользующихся транспортными средствами, тем более с учетом возможного их использования и инвалидами, там не проживающими.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Нормативные положения части девятой статьи 15 Федерального закона «О социальной защите инвалидов в Российской Федерации» не могут рассматриваться вне системы иных гарантий создания доступной среды для инвалидов по месту их жительства в части размещения управляемых ими или перевозящих их транспортных средств. Как следует из пункта 3 статьи 2 Градостроительного кодекса Российской Федерации, законодательство о градостроительной деятельности и изданные в соответствии с ним нормативные правовые акты основываются в том числе на принципе обеспечения инвалидам условий для беспрепятственного доступа к объектам социального и иного назначения. Конкретизируя данный принцип, подпункт «в» пункта 3 части 7 статьи 51 указанного Кодекса предусматривает, что в целях строительства, реконструкции объекта капитального строительства застройщик направляет заявление о выдаче разрешения на строительство, к которому прикладываются результаты инженерных изысканий и, в частности, следующие материалы, содержащиеся в утвержденной в соответствии с частью 15 статьи 48 данного Кодекса проектной документации: разделы, 11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На основании части 41 статьи 292 Градостроительного кодекса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не указанные в частях 1, 3 и 4 указанной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 В развитие приведенных законоположений в Постановлении Правительства Российской Федерации от 16 декабря 2020 года № 2122 «О расчетных показателях, подлежащих установлению в региональных нормативах градостроительного проектирования» в качестве подлежащих обязательному установлению в региональных нормативах градостроительного проектирования, в частности, указаны минимально допустимое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а также минимально допустимое количество машино-мест для парковки легковых автомобилей на стоянках автомобилей, размещаемых у границ лесопарков, зон отдыха и курортных зон. Значимость нужд инвалидов в обеспечении доступной городской среды нашла свое отражение в специализированном СП 59.13330.2020 «СНиП 35- 01-2001 Доступность зданий и сооружений для маломобильных групп 12 населения» (утвержден приказом Минстроя России от 30 декабря 2020 года № 904/пр), который, в частности, предусматривает, что минимальный размер земельного участка здания или сооружения должен включать в себя необходимую площадь для размещения функционально связанных со зданием подъездов и стоянок (парковок) для транспортных средств, управляемых инвалидами или перевозящих инвалидов, пешеходных маршрутов и мест отдыха, адаптированных к возможностям инвалидов и других маломобильных групп населения (пункт 5.1.1); на всех стоянках (парковках) общего пользования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процентов машино-мест (но не менее одного места) для людей с инвалидностью (пункт 5.2.1); 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 (пункт 5.2.2). Даже с учетом того, что значительная часть застройки осуществлялась до установления вышеуказанных стандартов доступности объектов для инвалидов, действующее законодательство не исключает и иные способы решения вопроса о размещении их транспортных средств по месту их жительства. Так, часть восьмая статьи 15 Федерального закона «О социальной защите инвалидов в Российской Федерации» предусматривает, что инвалиды имеют внеочередное право в порядке, установленном Земельным кодексом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13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Реализация данного права обеспечивается в том числе за счет того, что использование земель или земельных участков, находящихся в государственной или муниципальной собственности, в указанных целях осуществляется бесплатно, при этом такое использование земель или земельных участков может осуществляться без предоставления земельных участков и установления сервитута, публичного сервитута на основании утверждаемой органами местного самоуправления поселений, городских округов или муниципальных округов, а на межселенных территориях – органами местного самоуправления муниципальных районов схемы размещения таких объектов (подпункт 8 пункта 1 статьи 3933, пункты 1 и 4 статьи 3936-1 Земельного кодекса Российской Федерации). Соответственно, за счет использования различных юридических средств положения действующего законодательства в своей совокупности устанавливают определенный комплекс гарантий размещения транспортных средств, управляемых инвалидами или перевозящих инвалидов, по месту их жительства или вблизи него. Вместе с тем фактическая ограниченность городского пространства ранее сложившейся застройкой, осуществлявшейся по иным, нежели существующие в настоящее время, стандартам доступности объектов для инвалидов, а также общий рост числа автовладельцев диктуют необходимость нахождения баланса между правами инвалидов, управляющих транспортными средствами или перевозимых ими, и законными интересами иных членов местного сообщества, что не исключает возможности законодателя предусмотреть дополнительные гарантии выделения мест для транспортных средств, управляемых инвалидами или перевозящих инвалидов, в том числе на земельных участках, относящихся к общему имуществу многоквартирного дома. В системе же действующего нормативного правового регулирования собственник помещения в многоквартирном доме не лишен возможности 14 вынести на рассмотрение годового или внеочередного общего собрания собственников помещений в этом доме (части 1 и 2 статьи 45 Жилищного кодекса Российской Федерации) вопрос как о создании на придомовой территории парковки общего пользования, так и об иных формах удовлетворения потребности инвалида в размещении управляемого им или перевозящего его транспортного средства на земельном участке, относящемся к общему имуществу многоквартирного дома, в рамках реализации общим собранием полномочий собственника такого земельного участка и исходя из принципов социальной солидарности (статья 751 Конституции Российской Федерации). В случаях, если управление многоквартирным жилым домом по договору управления осуществляет управляющая организация, то она как лицо, управомоченное инициировать проведение внеочередного общего собрания (часть 7 статьи 45 Жилищного кодекса Российской Федерации), может оказывать инвалиду содействие в проведении общего собрания по указанному вопросу.</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положения части девятой статьи 15 Федерального закона «О социальной защите инвалидов в Российской Федерации» не могут расцениваться как нарушающие конституционные права несовершеннолетнего сына заявителя.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Пысенкова Андрея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