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437843-П/2019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Андропова Евгения Николаевича на нарушение его конституционных прав статьей 2.61 и частью 2 статьи 12.211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к рассмотрению жалобы гражданина Е.Н.Андропова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Е.Н.Андропов оспаривает конституционность статьи 2.61 «Административная ответственность собственников (владельцев) транспортных средств» и части 2 статьи 12.211 «Нарушение правил движения тяжеловесного и (или) крупногабаритного транспортного средства» КоАП Российской Федерации. Как следует из представленных материалов, постановлением заместителя начальника центра автоматизированной фиксации административных правонарушений в области дорожного движения ГИБДД 2 УМВД России по Белгородской области от 23 мая 2018 года Е.Н.Андропов в качестве собственника транспортного средства был признан виновным в совершении административного правонарушения, предусмотренного частью 2 статьи 12.211 КоАП Российской Федерации (движение тяжеловесного и (или) крупногабаритного транспортного средства с превышением допустимой массы транспортного средства на величину более 10, но не более 20 процентов без специального разрешения), и ему было назначено административное наказание в виде административного штрафа в размере трехсот тысяч рублей, поскольку правонарушение было зафиксировано работающими в автоматическом режиме специальными техническими средствами, имеющими функции фото- и киносъемки, видеозаписи. Решениями и постановлениями судов общей юрисдикции, Верховного Суда Российской Федерации данное постановление об административном правонарушении оставлено без изменения. Суды установили хозяйственное назначение перевозимого заявителем груза (зерно), при этом мотивированно были отклонены доводы заявителя об ошибочности результатов взвешивания, некорректности показаний системы контроля, физических свойствах перевозимого груза и о нахождении транспортного средства в пользовании иного лица в момент совершения административного правонарушения. Заявитель просит признать статью 2.61 и часть 2 статьи 12.211 КоАП Российской Федерации противоречащими статьям 19 (части 1 и 2), 35 (части 1–3) и 55 (часть 3) Конституции Российской Федерации в той мере, в какой они в системе действующего правового регулирования устанавливают административный штраф для собственников (владельцев) тяжеловесных и (или) крупногабаритных транспортных средств, привлекаемых к административной ответственности в случае фиксации совершенных ими административных правонарушений работающими в автоматическом режиме специальными техническими средствами, в размере равном максимальному пределу штрафа, налагаемого на юридических лиц и индивидуальных предпринимателей за совершение того же правонарушения.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Поставленный заявителем вопрос о соответствии Конституции Российской Федерации положений статьи 2.61 и части 2 статьи 12.211 КоАП Российской Федерации разрешен Конституционным Судом Российской Федерации в Постановлении от 18 января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Андропова Евгения Николаевича,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