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617608-П/2022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защите прав предпринимателей в Ярославской области на нарушение конституционных прав общества с ограниченной ответственностью «Завод «Дорожных машин» и жалобы общества с ограниченной ответственностью «Завод «Дорожных машин» на нарушение его конституционных прав пунктом 31 статьи 78 Бюджетного кодекса Российской Федерации и пунктом 20 Правил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защите прав предпринимателей в Ярославской области и жалобы общества с ограниченной ответственностью «Завод «Дорожных машин»,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Уполномоченный по защите прав предпринимателей в Ярославской области и общество с ограниченной ответственностью «Завод «Дорожных 2 машин» (далее также – ООО «Завод «Дорожных машин», Общество) оспаривают конституционность следующих нормативных положений: пункта 31 статьи 78 Бюджетного кодекса Российской Федерации, в соответствии с которым в случае нарушения получателями предусмотренных данной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пунктом 3, абзацем четвертым пункта 8 и пунктом 82 данной статьи, возврату в соответствующий бюджет бюджетной системы Российской Федерации; пункта 20 Правил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(далее также – Правила; утверждены Постановлением Правительства Российской Федерации от 10 февраля 2018 года № 146), в соответствии с которым в случае установления по итогам проверок, проведенных Министерством промышленности и торговли Российской Федерации (Минпромторгом России) и (или) органом государственного финансового контроля, факта нарушения цели, условий и порядка, установленных при предоставлении субсидий, и (или) неисполнения или ненадлежащего исполнения принятых обязательств по достижению показателя результативности предоставления субсидии, а также в случае невыполнения условий инвестиционного контракта соответствующие средства подлежат возврату в доход федерального бюджета в порядке, установленном бюджетным законодательством Российской Федерации, в течение 10 рабочих дней со дня получения производителем соответствующего требования Минпромторга России и (или) органа государственного финансового контроля (в редакции, действовавшей до внесения изменений Постановлением Правительства Российской Федерации от 25 июня 2021 года № 992). Как следует из представленных материалов, в соответствии с Правилами предоставления субсидий из федерального бюджета российским 3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между ООО «Завод «Дорожных машин» и Минпромторгом России заключено соглашение от 29 марта 2018 года о предоставлении из федерального бюджета субсидии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(далее также – Соглашение, Соглашение о предоставлении субсидии). Во исполнение условий Соглашения ООО «Завод «Дорожных машин» в 2018–2019 годах была предоставлена субсидия в размере 182 658 000 рублей. На основании приказа Минпромторга России от 9 сентября 2019 года № 3353 в период с 23 по 27 сентября 2019 года была проведена выездная проверка соблюдения ООО «Завод «Дорожных машин» целей, порядка и условий предоставления субсидии, результаты которой отражены в акте от 27 сентября 2019 года. По результатам проведенной проверки выявлено, что в нарушение пункта 4.3.7 Соглашения ООО «Завод «Дорожных машин» в 2018–2019 годах представляло в Минпромторг России предусмотренные пунктом 10 Правил заявления о предоставлении субсидии и комплекты документов в отношении техники (погрузчики фронтальные DM-34 «Волжанин»), при производстве которой в нарушение абзаца первого и подпункта «е» пункта 4 Требований к российским производителям для получения субсидий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(приложение № 2 к Правилам в действующей на момент заключения Соглашения редакции), не осуществлялись на территории Российской Федерации установленные технологические операции, в том числе сборка, сварка, покраска несущей рамы и стрелы; изготовление, сварка, покраска металлоконструкций кабины. Установлено, что при производстве указанной техники использовались изготавливаемые на территории Китайской Народной 4 Республики элементы конструкции фронтального колесного погрузчика LG833, в том числе кабина и рама. Данный акт послужил основанием для направления Минпромторгом России ООО «Завод «Дорожных машин» требования от 11 октября 2019 года, которым на Общество возложена обязанность возвратить в доход федерального бюджета полученную субсидию в размере 182 658 000 руб. в течение 10 рабочих дней со дня получения указанного требования. Позднее Минпромторг России направил Обществу повторное требование от 5 декабря 2019 года, возлагающее на него ту же обязанность. Решением Арбитражного суда города Москвы от 21 августа 2020 года, оставленным без изменения постановлением Девятого арбитражного апелляционного суда от 10 декабря 2020 года и постановлением Арбитражного суда Московского округа от 15 апреля 2021 года, на основании положений Гражданского кодекса Российской Федерации и Правил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ООО «Завод «Дорожных машин» отказано в признании недействительными требований Минпромторга России от 11 октября 2019 года и от 5 декабря 2019 года о возврате субсидии в полном объеме; расторгнуто соглашение от 29 марта 2018 года о предоставлении из федерального бюджета субсидии на компенсацию части затрат, связанных с выпуском и поддержкой гарантийных обязательств в отношении высокопроизводительной и прицепной техники; с ООО «Завод «Дорожных машин» взыскана в пользу Минпромторга России ранее предоставленная субсидия, а также проценты за пользование чужими денежными средствами в размере 26 220 577,09 руб. Суды пришли к выводу о несоответствии ООО «Завод «Дорожных машин» на момент заключения Соглашения требованиям, установленным Правилами, и об отсутствии права на заключение данного Соглашения, что является основанием для расторжения Соглашения и возврата субсидии. 5 Последующее изменение Обществом схемы производства фронтальных погрузчиков не устраняет того обстоятельства, что на момент заключения Соглашения ООО «Завод «Дорожных машин» не соответствовало требованиям, установленным Правилами (подпункт «е» пункта 4 Требований к российским производителям для получения субсидий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Законодательством Минпромторгу России не предоставлено право на перерасчет, проверку и корректировку суммы субсидии в зависимости от объема предоставленных ему документов и техники, в отношении которой были предоставлены недостоверные сведения или иным образом нарушены условия предоставления субсидии. При этом суды отклонили довод получателя субсидии о том, что выявленные в его деятельности нарушения касались лишь части технологических операций с одним из видов производимой техники, а не всего производства, что не должно вести к расторжению Соглашения о предоставлении субсидии в целом и взысканию всей суммы предоставленной субсидии. Определением судьи Верховного Суда Российской Федерации от 18 августа 2021 года ООО «Завод «Дорожных машин»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заявителей, оспариваемые нормативные положения не соответствуют статьям 15 (часть 1), 19 (часть 1), 34 (часть 1), 35 (часть 1) и 55 (части 2 и 3) Конституции Российской Федерации в той мере, в какой они обязывают получателя субсидии возвратить в федеральный бюджет всю сумму полученной субсидии вне зависимости от количества самоходной высокопроизводительной техники, признанной не соответствующей целям и условиям предоставления субсидии.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в России единство экономического пространства, свободное перемещение товаров, услуг и финансовых средств, поддержку конкуренции, свободу экономической 6 деятельности, а также признание и защиту равным образом частной, государственной, муниципальной и иных форм собственности (статья 8), относит к числу прав и свобод человека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частной собственности, которое, согласно ее статье 35, охраняется законом (часть 1), включает в себя право каждого иметь имущество в собственности, владеть, пользоваться и распоряжаться им как единолично, так и совместно с другими лицами (часть 2), притом что никто не может быть лишен своего имущества иначе, как по решению суда,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В силу названных положений Конституции Российской Федерации во взаимосвязи с ее статьей 71 (пункт «в»), относящей регулирование и защиту прав и свобод человека и гражданина к ведению Российской Федерации, федеральный законодатель вправе определять в рамках предоставленных ему дискреционных полномочий порядок и условия осуществления предпринимательской деятельности, устанавливать с учетом специфики тех или иных видов такой деятельности дополнительные требования к занимающимся ею лицам – при соблюдении соответствия вводимых ограничений критериям, закрепленным в Конституции Российской Федерации, ее статье 55 (часть 3), согласно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Осуществляя регулирование и защиту права на занятие предпринимательской деятельностью, федеральный законодатель – исходя из того, что данное конституционное право не должно нарушать права и свободы других лиц (статья 17, часть 3, Конституции Российской Федерации), – обязан 7 обеспечивать баланс прав и обязанностей всех участников рыночных отношений. В этих целях он правомочен устанавливать условия осуществления предпринимательской деятельности, направленные на согласование частной экономической инициативы с интересами других лиц и общества в целом, включая потребности в предоставлении публично значимых услуг должного объема и качества. В случае необходимости защиты общих (общественных) интересов в той или иной сфере федеральный законодатель вправе использовать в регулировании соответствующих отношений сочетание частноправовых и публично-правовых элементов, которое наиболее эффективным образом будет обеспечивать взаимодействие частных и публичных интересов в данной сфере. Располагая при этом широкой свободой усмотрения в выборе правовых средств, он вместе с тем связан конституционно-правовыми пределами использования публично-правовых начал, определяемыми статьями 7, 8, 17 (часть 3) и 55 (части 2 и 3) Конституции Российской Федерации (Постановление Конституционного Суда Российской Федерации от 16 июля 2018 года В соответствии с Федеральным законом от 31 декабря 2014 года № 488-ФЗ «О промышленной политике в Российской Федерации» стимулирование деятельности в сфере промышленности осуществляется путем предоставления ее субъектам в том числе финансовой поддержки (часть 1 статьи 9);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данным Федеральным законом, другими федеральными законами, и с учетом состояния отдельных отраслей промышленности;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8 с обязательными положениями, указанными в пункте 3 статьи 78 Бюджетного кодекса Российской Федерации, могут устанавливаться следующие особенности предоставления субсидий: 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 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 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а также на освоение производства промышленной продукции; 4) иные особенности предоставления субсидий в соответствии с законодательством Российской Федерации (части 1 и 2 статьи 10). Согласно Бюджетному кодексу Российской Федерации предоставление субсидий хозяйствующим субъектам является формой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Вместе с тем безвозмездное и безвозвратное предоставление субсидий из бюджетов бюджетной системы Российской Федерации осуществляется в строгом соответствии с установленными требованиями и с учетом ограничений, предусмотренных действующим бюджетным законодательством. Так, в силу пункта 3 статьи 78 названного Кодекса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 1) категории и (или) критерии отбора юридических лиц (за исключением государственных 9 (муниципальных) учреждений), индивидуальных предпринимателей, физических лиц – производителей товаров, работ, услуг, имеющих право на получение субсидий; 2) цели, условия и порядок предоставления субсидий, а также результаты их предоставления; 3) порядок возврата субсидий в соответствующий бюджет в случае нарушения условий, установленных при их предоставлении; 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5) положения об осуществлении в отношении получателей субсидий и лиц, указанных в пункте 5 этой же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данного Кодекса. Согласно пункту 31 (введен Федеральным законом от 15 февраля 2016 года № 23-ФЗ) статьи 78 Бюджетного кодекса Российской Федерации в случае нарушения получателями предусмотренных данной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пунктом 3, абзацем четвертым пункта 8 и пунктом 82 (введен Федеральным законом от 27 декабря 2018 года № 504- ФЗ) данной статьи, возврату в соответствующий бюджет бюджетной системы Российской Федерации. Нормативные правовые акты, на основании которых реализуется решение о предоставлении отдельным хозяйствующим субъектам субсидий, должны соответствовать утвержденным Постановлением Правительства 10 Российской Федерации от 18 сентября 2020 года № 1492 Общим требованиям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Хозяйствующие субъекты вправе претендовать на получение субсидии лишь в случаях, прямо предусмотренных нормативно-правовым регулированием, принятым уполномоченными органами, которые обладают достаточной свободой усмотрения в вопросах ее предоставления, что связано с особенностями расходования бюджетных средств в соответствии с бюджетным законодательством (Определение Конституционного Суда Российской Федерации от 30 сентября 2021 года Постановление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действовавшее на дату заключения между Обществом и Минпромторгом России Соглашения о предоставлении субсидии, было признано утратившим силу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Так, подпунктом «б» пункта 6 названных Общих требований (утвержденных Постановлением Правительства Российской Федерации от 6 сентября 2016 года № 887) устанавливалось, что нормативный правовой акт, регулирующий предоставление субсидий юридическим лицам, должен предусматривать в качестве меры ответственности за нарушение условий, целей и порядка предоставления субсидий порядок и сроки возврата субсидий в бюджет бюджетной системы Российской Федерации, из которого планируется предоставление субсидии в соответствии с правовым актом, в случае нарушения получателем субсидии условий, установленных при их предоставлении, выявленного по фактам проверок, проведенных главным 12 распорядителем как получателем бюджетных средств и уполномоченным органом государственного (муниципального) финансового контроля. Постановлением Правительства Российской Федерации от 10 февраля 2018 года № 146 утверждены Правила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В пункте 20 Правил в редакции, действовавшей на момент заключения Соглашения с ООО «Завод «Дорожных машин», также предусматривалось, что в случае установления по итогам проверок, проведенных Минпромторгом России и (или) органом государственного финансового контроля, факта нарушения цели, условий и порядка, установленных при предоставлении субсидий, и (или) неисполнения или ненадлежащего исполнения принятых обязательств по достижению показателя результативности предоставления субсидии, а также в случае невыполнения условий инвестиционного контракта соответствующие средства подлежат возврату в доход федерального бюджета в порядке, установленном бюджетным законодательством Российской Федерации, в течение 10 рабочих дней со дня получения производителем соответствующего требования Минпромторга России и (или) органа государственного финансового контроля. Правила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в редакции Постановления Правительства Российской Федерации от 25 июня 2021 года № 992, вступившей в силу 7 июля 2021 года, предусматривают, что в случае установления по итогам проверок, проведенных Минпромторгом России и органом государственного финансового контроля, факта нарушения производителем условий, установленных при предоставлении субсидии, 13 соответствующие средства в размере выявленного нарушения подлежат возврату в доход федерального бюджета (пункт 25). То обстоятельство, что в регулировании размера возврата субсидии произошли вышеуказанные изменения в рамках дискреционных полномочий Правительства Российской Федерации, не свидетельствует о неправомерности правового регулирования, примененного в деле ООО «Завод «Дорожных машин». Таким образом, оспариваемые заявителями нормативные положения не могут рассматриваться как нарушающие конституционные права и свободы в указанном в жалобах аспекте. Проверка же обоснованности решений правоприменительных органов, в том числе с точки зрения существа допущенного получателем субсидии нарушения как основания расторжения Соглашения о предоставлении субсидии и возврата всей ее суммы в бюджет,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защите прав предпринимателей в Ярославской области на нарушение конституционных прав общества с ограниченной ответственностью «Завод «Дорожных машин» и жалобы общества с ограниченной ответственностью «Завод «Дорожных машин»,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