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236511-П/2016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Миронова Александра Германовича на нарушение его конституционных прав положениями пунктов 14 и 16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заболеваний, а также пунктом 19 постановления Пленума Верховного Суда Российской Федерации «О применении судами законодательства об обязательном социальном страховании от несчастных случаев на производстве и профессиональных заболеваний»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А.Г.Миронова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Миронова Александра Германовича,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