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431909-П/2019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рядом положений Кодекса Российской Федерации об административных правонарушениях, статьей 86 Уголовного кодекса Российской Федерации, статьей 17 Федерального закона «О полиции», а также частью 6 статьи 5 и частью 3 статьи 10 Федерального закона «О персональных данных»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оспаривает конституционность статей 1.1 «Законодательство об административных правонарушениях» и 2.1 «Административное правонарушение», части 1 статьи 4.5 «Давность привлечения к административной ответственности», статьи 5.63 «Нарушение законодательства об организации предоставления государственных и муниципальных услуг», пункта 6 части 1 статьи 24.5 «Обстоятельства, 2 исключающие производство по делу об административном правонарушении», статей 29.121 «Исправление описок, опечаток и арифметических ошибок», 30.1 «Право на обжалование постановления по делу об административном правонарушении», 30.2 «Порядок подачи жалобы на постановление по делу об административном правонарушении», 30.3 «Срок обжалования постановления по делу об административном правонарушении», 30.4 «Подготовка к рассмотрению жалобы на постановление по делу об административном правонарушении», 30.5 «Сроки рассмотрения жалобы на постановление по делу об административном правонарушении», 30.6 «Рассмотрение жалобы на постановление по делу об административном правонарушении», 30.7 «Решение по жалобе на постановление по делу об административном правонарушении», 30.8 «Оглашение решения, вынесенного по жалобе на постановление по делу об административном правонарушении» и 30.9 «Пересмотр решения, вынесенного по жалобе на постановление по делу об административном правонарушении» КоАП Российской Федерации, статьи 17 «Формирование и ведение банков данных о гражданах» Федерального закона от 7 февраля 2011 года № 3-ФЗ «О полиции», статьи 86 «Судимость» УК Российской Федерации, а также части 6 статьи 5 «Принципы обработки персональных данных» и части 3 статьи 10 «Специальные категории персональных данных» Федерального закона от 27 июля 2006 года № 152-ФЗ «О персональных данных». По мнению заявителя, оспариваемые законоположения не соответствуют статьям 1 (часть 1), 6 (часть 2), 17 (часть 3), 19 (части 1 и 2), 21 (часть 1), 23 (часть 1), 45, 46 (части 1 и 2), 47 (часть 1), 49 и 52–54 Конституции Российской Федерации, поскольку при рассмотрении судом дел об административных правонарушениях позволяют судам и должностным лицам органов прокуратуры Российской Федерации произвольно отказывать в возбуждении дела об административном правонарушении без учета его длящегося характера, а также допускают произвольное исправление судом вынесенных судебных решений.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