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200550-П/2015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статей 96 (часть 1) и 99 (части 1, 2 и 4)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представителей Совета Федерации как стороны, обратившейся с запросом в Конституционный Суд Российской Федерации, – председателя комитета Совета Федерации по конституционному законодательству и государственному строительству, члена Совета Федерации А.А.Клишаса и полномочного представителя Совета Федерации в Конституционном Суде Российской Федерации А.И.Александрова, руководствуясь статьей 125 (часть 5) Конституции Российской Федерации, пунктом 4 части первой, частями третьей и четвертой статьи 2 3, статьями 36, 74 и 105 Федерального конституционного закона «О Конституционном Суде Российской Федерации», рассмотрел в открытом заседании дело о толковании статей 96 (часть 1) и 99 (части 1, 2 и 4) Конституции Российской Федерации. Поводом к рассмотрению дела явился запрос Совета Федерации. Основанием к рассмотрению дела явилась обнаружившаяся неопределенность в понимании указанных положений Конституции Российской Федерации в их взаимосвязи. Заслушав сообщение судьи-докладчика С.Д.Князева, объяснения представителей Совета Федерации, выступления приглашенных в заседание полномочного представителя Государственной Думы в Конституционном Суде Российской Федерации Д.Ф.Вяткина, одновременно представлявшего парламентскую фракцию Всероссийской политической партии «Единая Россия», представителя парламентской фракции политической партии «Коммунистическая партия Российской Федерации» – депутата Государственной Думы Ю.П.Синельщикова, представителя парламентской фракции политической партии «Справедливая Россия» – депутата Государственной Думы А.Г.Тарнавского, полномочного представителя Президента Российской Федерации в Конституционном Суде Российской Федерации М.В.Кротова,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96 (часть 1) Конституции Российской Федерации предусматривает, что Государственная Дума избирается сроком на пять лет. Согласно статье 99 Конституции Российской Федерации Федеральное Собрание является постоянно действующим органом (часть 1);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 (часть 2); с момента 3 начала работы Государственной Думы нового созыва полномочия Государственной Думы прежнего созыва прекращаются (часть 4). Совет Федерации просит дать толкование названных положений Конституции Российской Федерации, поскольку они не содержат прямого ответа на вопрос, допустим ли перенос в конституционно значимых целях даты очередных выборов депутатов Государственной Думы, сопряженный с незначительным в месячном выражении уменьшением пятилетнего срока полномочий, на который согласно Конституции Российской Федерации избиралась Государственная Дума текущего созыва, что порождает неопределенность в их понимании. Совет Федерации считает, что совпадение пятилетнего, установленного статьей 96 (часть 1) Конституции Российской Федерации, и реального (фактического) срока полномочий Государственной Думы не является безусловным конституционным требованием, и приводит в обоснование своей позиции следующие доводы: полномочия Государственной Думы могут быть прекращены до истечения срока, на который она была избрана, в случае ее роспуска Президентом Российской Федерации (статья 111, часть 4; статья 117, части 3 и 4, Конституции Российской Федерации); возможность расхождения нормативного (пятилетнего) и реального (фактического) срока полномочий Государственной Думы вытекает также из статьи 99 Конституции Российской Федерации, предусматривающей прекращение полномочий Государственной Думы прежнего созыва с момента начала работы Государственной Думы нового созыва (часть 4), притом что Государственная Дума нового созыва может собраться на первое заседание как на тридцатый день после избрания, так и ранее указанного срока, если решение об этом будет принято Президентом Российской Федерации (часть 2); кроме того, отступление от установленного статьей 96 (часть 1) Конституции Российской Федерации пятилетнего срока может быть обусловлено проведением повторных выборов Государственной Думы. 4 Исходя из этого, как полагает Совет Федерации, статьи 96 (часть 1) и 99 (части 1, 2 и 4) Конституции Российской Федерации не исключают возможность однократного незначительного в месячном выражении сокращения срока полномочий Государственной Думы текущего созыва в конституционно значимых целях, в частности в целях переноса даты очередных выборов Государственной Думы на единый день голосования (тем более что</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запроса, фактической предпосылкой потребности в толковании статей 96 (часть 1) и 99 (части 1, 2 и 4) Конституции Российской Федерации послужила законодательная инициатива депутатов Государственной Думы, направленная на изменение даты очередных выборов Государственной Думы следующего (седьмого) созыва. Согласно действующему избирательному законодательству датой проведения очередных выборов Государственной Думы должно являться первое воскресенье месяца, в котором истекает конституционный срок, на который была избрана Государственная Дума предыдущего созыва; исчисление конституционного срока полномочий Государственной Думы осуществляется со дня ее избрания, каковым считается день голосования, в результате которого она была избрана в правомочном составе (часть 2 статьи 5 Федерального закона от 22 февраля 2014 года № 20-ФЗ «О выборах депутатов Государственной Думы Федерального Собрания Российской Федерации»). Применительно к выборам Государственной Думы седьмого созыва – с учетом того, что избрание Государственной Думы шестого созыва 5 состоялось 4 декабря 2011 года, – приведенное правовое регулирование предписывает их назначение на 4 декабря 2016 года. Принятый Государственной Думой 19 июня 2015 года в первом чтении проект федерального закона № 815174-6 «О внесении изменений в статьи 5 и 102 Федерального закона «О выборах депутатов Государственной Думы Федерального Собрания Российской Федерации» предполагает перенос даты очередных выборов Государственной Думы седьмого созыва на третье воскресенье сентября 2016 года, что повлечет за собой сокращение срока полномочий Государственной Думы текущего (шестого) созыва на два с половиной месяца; при этом в качестве дня голосования на всех последующих очередных выборах Государственной Думы предлагается установить третье воскресенье месяца, в котором будет истекать срок, закрепленный статьей 96 (часть 1) Конституции Российской Федерации. По смыслу правовой позиции, сформулированной Конституционным Судом Российской Федерации в ряде решений (определения от 7 декабря 1995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Конституцией Российской Федерации носителем суверенитета и единственным источником власти в Российской Федерации как демократическом федеративном правовом государстве с республиканской формой правления является ее многонациональный народ; высшим непосредственным выражением власти народа выступают – наряду с референдумом – свободные выборы, благодаря проведению которых граждане посредством реализации права избирать и быть избранными в органы публичной, в том числе законодательной, власти имеют возможность участвовать в управлении делами государства (статья 1, часть 1; статья 3, части 1 и 3; статья 10; статья 11, части 1 и 2; статья 32, части 1 и 2). Государственная Дума, как следует из статей 11 (часть 1), 94, 95 (часть 1) и 99 (часть 1) Конституции Российской Федерации, входит в качестве одной из двух палат в состав Федерального Собрания – парламента Российской Федерации, являющегося постоянно действующим представительным и законодательным органом Российской Федерации. Согласно статьям 96 (часть 1) и 99 (части 2 и 4) Конституции Российской Федерации Государственная Дума избирается сроком на пять лет и собирается на первое заседание на тридцатый день после избрания, если Президент Российской Федерации не созовет его ранее данного срока; с 8 момента начала работы Государственной Думы нового созыва полномочия Государственной Думы прежнего созыва прекращаются. Из приведенных конституционных положений в их взаимосвязи вытекают обязательность и периодичность выборов Государственной Думы на предусмотренный нормативный срок, своевременное проведение которых должно обеспечивать регулярное обновление ее состава и одновременно гарантировать непрерывность народного представительства при осуществлении федеральной законодательной власти, что согласуется с общепринятыми избирательными стандартами, которые получили, по сути, всеобщее признание в международно-правовых актах, являющихся в силу статьи 15 (часть 4) Конституции Российской Федерации составной частью правовой системы России, – Международном пакте о гражданских и политических правах (статья 25), Конвенции о защите прав человека и основных свобод (статья 3 Протокола № 1) и Конвенции о стандартах демократических выборов, избирательных прав и свобод в государствах – участниках Содружества Независимых Государств (статьи 1 и 6). Закрепление в статье 96 (часть 1) Конституции Российской Федерации срока полномочий Государственной Думы, являющегося необходимым элементом ее конституционного статуса, будучи частью системы сдержек и противовесов, наличие которой продиктовано принципом разделения государственной власти на законодательную, исполнительную и судебную (статья 10 Конституции Российской Федерации), служит обеспечению самостоятельности и независимости Государственной Думы как одного из высших органов государственной власти Российской Федерации и вместе с тем направлено на поддержание согласованного функционирования и взаимодействия с другими органами государственной власти (статья 80, часть 2, Конституции Российской Федерации). Соответственно, избрание Государственной Думы должно осуществляться на конституционно установленный пятилетний срок, призванный задавать реальную периодичность федеральных 9 парламентских выборов, без которой немыслима демократическая природа народовластия. Признавая единственным легальным способом формирования Государственной Думы периодически проводимые подлинные выборы, Конституция Российской Федерации, прямо указывая на их назначение Президентом Российской Федерации (статья 84, пункт «а»), а также закрепляя четырехмесячный срок, не позднее которого с момента роспуска Государственной Думы должно быть проведено первое заседание вновь избранной Государственной Думы (статья 109, часть 2), вместе с тем непосредственно не определяет ни порядок их организации, ни конкретный день, на который они должны назначаться. Решение соответствующих вопросов, как следует из статей 71 (пункты «а», «в», «г»), 76 (часть 1), 84 (пункт «а») и 96 (часть 2) Конституции Российской Федерации, относится к дискреционным полномочиям федерального законодателя, реализуя которые он обязан исходить из предназначения выборов в демократическом правовом государстве, необходимости соблюдения общепризнанных принципов всеобщего, равного, свободного и прямого избирательного права, а также конституционного статуса Государственной Думы как одной из палат постоянно действующего российского парламента, что не препятствует поиску оптимальных вариантов регламентации избирательных процедур, опосредующих проведение выборов Государственной Думы. В этом контексте пятилетний нормативный срок полномочий Государственной Думы, установленный статьей 96 (часть 1) Конституции Российской Федерации, не означает, что выборы Государственной Думы нового созыва должны – вне зависимости от каких-либо обстоятельств – непременно проводиться не ранее и не позднее фактического истечения указанного срока. Отклонения от него могут быть вызваны роспуском Государственной Думы Президентом Российской Федерации в соответствии со статьями 84 (пункт «б»), 109 (части 1 и 2), 111 (часть 4) и 117 (части 3 и 4) 10 Конституции Российской Федерации, введением на основании Конституции Российской Федерации военного положения (статья 87, часть 2) или чрезвычайного положения (статья 88), а также иными, прямо не упомянутыми в ней, но нашедшими отражение в избирательном законодательстве причинами (отложением дня голосования для дополнительного выдвижения федеральных списков кандидатов, проведением повторных выборов и др.). Для таких случаев федеральный законодатель не только вправе, но и обязан предусмотреть особые правила назначения выборов Государственной Думы, без которых порядок ее формирования не отвечал бы конституционно значимым критериям правовой определенности. Следовательно, взаимосвязанные положения статей 96 (часть 1) и 99 (части 1, 2 и 4) Конституции Российской Федерации – по их смыслу в нормативном единстве с другими конституционными положениями – не исключают возможность расхождения конституционно установленного (нормативного) и реального (фактического) сроков полномочий Государственной Думы и тем самым – изменения даты проведения ее выборов.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Оценивая принципиальную допустимость изменения реального (фактического) срока полномочий Государственной Думы текущего созыва, в том числе в целях переноса даты выборов Государственной Думы следующего созыва, прежде всего необходимо исходить из того, что очередные выборы Государственной Думы должны, по общему правилу, проводиться с соблюдением срока, установленного статьей 96 (часть 1) Конституции Российской Федерации, и что федеральный законодатель вправе принять решение об изменении даты выборов, влекущее некоторое сокращение реального (фактического) срока полномочий Государственной Думы текущего созыва, только если издержки такого решения в достаточной степени компенсируются значимостью преследуемых им целей, которые, хотя и относятся к сфере законодательного усмотрения, должны быть 11 конституционно оправданными, а иные правовые средства их достижения отсутствуют или не лишены – в балансе конституционных ценностей – сопоставимых недостатков. Конституционная целесообразность сокращения фактического срока полномочий Государственной Думы текущего созыва может быть, в частности, обусловлена переносом даты очередных выборов Государственной Думы следующего созыва на единый день голосования, предусмотренный федеральным законом для проведения выборов в органы государственной власти субъектов Российской Федерации и органы местного самоуправления, что, как показывает накопленный опыт проведения совмещенных выборов, приводит к заметным позитивным результатам, выражающимся в упорядочении электоральных циклов, экономии бюджетных средств, повышении явки избирателей и т.д. К тому же перенос именно даты выборов Государственной Думы на единый день голосования позволяет проводить их одновременно с региональными и муниципальными выборами, не прибегая к изменению сроков полномочий соответствующих органов государственной власти субъектов Российской Федерации и органов местного самоуправления, что – вследствие отнесения федеративной природы российской государственности и самостоятельности местного самоуправления к основам конституционного строя России (статья 1, часть 1; статья 5, части 1 и 3; статья 12 Конституции Российской Федерации) – также не может рассматриваться как не имеющее конституционного смысла. Вместе с тем даже конституционно оправданное (с точки зрения преследуемых целей) изменение даты очередных выборов, ведущее к сокращению реального (фактического) срока полномочий Государственной Думы текущего созыва, требует соблюдения всей совокупности закрепленных в Конституции Российской Федерации принципов и норм, равно как и учета выраженных в ней целей и ценностей. Соответственно, оно может иметь место лишь в качестве 12 исключительной, экстраординарной меры, не превращаясь в организационно-правовое обыкновение. При этом расхождение реального (фактического) срока полномочий Государственной Думы текущего созыва с конституционно установленным нормативным сроком (статья 96, часть 1, Конституции Российской Федерации) должно быть минимально незначительным, с тем чтобы такое изменение, не отступая от принципов периодичности очередных выборов Государственной Думы и непрерывности ее деятельности, во всяком случае не воспринималось как неправомерное отступление от конституционно установленного пятилетнего срока, на который избирается Государственная Дума, и к тому же – как преодоление воли конституционного законодателя, выраженной в Законе Российской Федерации о поправке к Конституции Российской Федерации от 30 декабря 2008 года № 6-ФКЗ «Об изменении срока полномочий Президента Российской Федерации и Государственной Думы», предусмотревшем увеличение срока, на который избирается Государственная Дума, с четырех до пяти лет (статья 1). Какими бы ни были конкретные конституционно значимые цели, на достижение которых направлено решение федерального законодателя о сокращении фактического срока полномочий Государственной Думы, его юридические последствия могут касаться лишь депутатов Государственной Думы действующего созыва, поскольку Государственная Дума каждого созыва, за исключением первого (пункт 7 раздела второго Конституции Российской Федерации), должна – исходя из Конституции Российской Федерации, имеющей высшую юридическую силу и прямое действие (статья 15, часть 1), – избираться на срок, установленный ее статьей 96 (часть 1). Кроме того, перенос (смещение) даты очередных выборов депутатов Государственной Думы должен осуществляться заблаговременно, с тем чтобы граждане, политические партии и другие заинтересованные лица – с учетом фактора приближения даты их проведения – не были ограничены в возможности надлежащим образом подготовиться к избирательной 13 кампании. В противном случае сокращение срока полномочий Государственной Думы текущего созыва приводило бы к нарушению вытекающего из статей 1 (часть 1), 2, 15 (часть 2), 17 (часть 1), 18, 19 (часть 1) и 55 (части 2 и 3) Конституции Российской Федерации принципа поддержания доверия к закону и действиям государства, который предполагает ответственность законодателя за качество принимаемых решений, обеспечение присущей природе законодательных актов стабильности правового регулирования, недопустимость внесения произвольных изменений в действующую систему правовых норм, предоставление гражданам и их объединениям адекватных временных и иных возможностей для адаптации к изменившимся нормативным условиям приобретения и реализации соответствующих прав и свобод. Сокращение фактического срока полномочий Государственной Думы текущего созыва не должно также использоваться – вопреки принципам политического многообразия и многопартийности, равенства и свободы деятельности общественных объединений (статья 13, части 3 и 4; статья 19, части 1 и 2; статья 30, часть 1, Конституции Российской Федерации) – для произвольного ограничения политической конкуренции на выборах, в том числе посредством создания электоральных преимуществ для одних политических партий, включая парламентские, в ущерб интересам других политических партий. Исходя из изложенного и руководствуясь статьями 71, 72, 74, 75, 78, 79 и 106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статей 96 (часть 1) и 99 (части 1, 2 и 4) Конституции Российской Федерации во взаимосвязи с другими ее положениями не исключают возможности однократного изменения федеральным законом 14 даты очередных выборов, ведущего к сокращению реального (фактического) срока полномочий Государственной Думы текущего созыва, при условии, что такое сокращение осуществляется в конституционно значимых целях, заблаговременно, не влечет за собой отступления от разумной периодичности проведения очередных выборов Государственной Думы и непрерывности ее деятельности и является минимально незначительным.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Толкование статей 96 (часть 1) и 99 (части 1, 2 и 4) Конституции Российской Федерации, данное Конституционным Судом Российской Федерации в настоящем Постановлении, является официальным и общеобязательным.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