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449724-П/2019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«Продовольственная безопасность» на нарушение конституционных прав и свобод частью 3 статьи 26.2, пунктом 1 части 1 и частью 3 статьи 28.1, а также примечанием к данной статье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общества с ограниченной ответственностью «Продовольственная безопасность»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«Продовольственная безопасность» оспаривает конституционность следующих положений Кодекса Российской Федерации об административных правонарушениях: части 3 статьи 26.2, согласно которой не допускается использование доказательств по делу об административном правонарушении, в том числе результатов проверки, проведенной в ходе осуществления 2 государственного контроля (надзора) и муниципального контроля, если указанные доказательства получены с нарушением закона; пункта 1 части 1, части 3 статьи 28.1 и примечания к данной статье, в соответствии с положениями которых в случае непосредственного обнаружения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 в ходе проведения проверки при осуществлении государственного контроля (надзора) или муниципального контроля, дело об административном правонарушении может быть возбуждено после оформления акта о проведении такой проверки. Как следует из представленных материалов, государственным лесным инспектором, осуществлявшим патрулирование лесных участков в составе земель лесного фонда, на прилегающих к ним земельных участках был выявлен факт нарушения ООО «Продовольственная безопасность» лесного законодательства и Правил пожарной безопасности в лесах (утверждены постановлением Правительства Российской Федерации от 30 июня 2007 года № 417), а именно: не проведены работы по отделению лесных участков противопожарной минерализованной полосой шириной не менее 0,5 метра или иным противопожарным барьером. Постановлением должностного лица межрайонного территориального отдела лесной охраны заявитель был признан виновным в совершении административного правонарушения, предусмотренного частью 1 статьи 8.32 «Нарушение правил пожарной безопасности в лесах» КоАП Российской Федерации, и ему было назначено административное наказание в виде административного штрафа в размере пятидесяти тысяч рублей. Правомерность данного постановления была подтверждена вступившим в законную силу решением суда общей юрисдикции, в котором было отмечено, что при привлечении заявителя к 3 административной ответственности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нарушены не были. По мнению заявителя, оспариваемые законоположения позволяют произвольно возбуждать дело об административном правонарушении и считать допустимыми доказательства по делу, которые получены без соблюдения гарантий, предусмотренных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контроля», и тем самым допускают необоснованное привлечение юридического лица к административной ответственности, а потому не соответствуют статьям 7 (часть 1), 8, 19 (часть 1) и 34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частей 1 и 3 статьи 28.1 КоАП Российской Федерации и примечания к ней, действуя во взаимосвязи, определяют порядок возбуждения дела об административном правонарушении при осуществлении государственного контроля (надзора) в форме проверки, а часть 3 статьи 26.2 КоАП Российской Федерации предусматривает, что не допускается использование доказательств по делу об административном правонарушении, в том числе результатов проверки, проведенной в ходе осуществления государственного контроля (надзора) и муниципального контроля, если указанные доказательства получены с нарушением закона. Оценка представленных доказательств, в частности по критерию их допустимости, осуществляется по правилам статьи 26.11 КоАП Российской Федерации, положения которой, как неоднократно указывал Конституционный Суд Российской Федерации, не предполагают 4 возможности произвольной оценки судьей, органом, должностным лицом, рассматривающими дело об административном правонарушении, представленных доказательств; их оценка должна быть основана на всестороннем, полном и объективном исследовании всех обстоятельств дела в их совокупности, что предполагает вынесение мотивированного решения по делу об административном правонарушении (определения от 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«Продовольственная безопасность»,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