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30397-П/2000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постановления Государственной Думы от 28 июня 2000 года № 492-III ГД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в связи с запросом Советского районного суда города Челябинска и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Н.C.Бондаря, Н.В.Витрука, Г.А.Гаджиева, Ю.М.Данилова, Л.М.Жарковой, Г.А.Жилина, В.Д.Зорькина, В.О.Лучина, Т.Г.Морщаковой, Ю.Д.Рудкина, Н.В.Селезнева, А.Я.Сливы, В.Г.Стрекозова, О.И.Тиунова, О.С.Хохряковой, Б.С.Эбзеева, В.Г.Ярославцева, с участием представителей граждан, обратившихся в Конституционный Суд Российской Федерации, - адвокатов В.К.Левковского, Г.П.Падвы, М.Ю.Савченко, В.О.Свистунова, Н.В.Филиппова, Д.В.Ямпольского, Ю.С.Турбина, судьи Советского районного суда города Челябинска А.Н.Савченко, представителей Государственной Думы как стороны, принявшей оспариваемый акт, - заместителя председателя Комитета Государственной Думы по государственному строительству С.А.Попова и постоянного представителя Государственной Думы в Конституционном Суде Российской Федерации В.В.Лазарева, руководствуясь статьей 125 (часть 4) Конституции Российской Федерации, пунктом 3 части первой, частями второй и третьей статьи 3, частью третьей статьи 21, статьями 36, 74,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постановления Государственной Думы от 28 июня 2000 года № 492-III ГД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Поводом к рассмотрению дела явились запрос Советского районного суда города Челябинска о проверке конституционности названного постановления, а также жалобы граждан С.Н.Арутюнова, Д.Г.Дмитриева, О.В.Исаева, М.В.Кольцова, В.Н.Корпуснова, А.Ф.Костина, С.П.Марчука, М.А.Миколайчука, К.Ю.Мирзаянца, А.Г.Невоструева, Р.А.Парецкого, Г.М.Парецкой, А.А.Салахетдинова, А.Ю.Сукача, Ю.А.Фролова и П.Б.Шалимова на нарушение этим постановлением их конституционных прав и свобод. Заслушав доложенное судьей Т.Г.Морщаковой сообщение судей-докладчиков Т.Г.Морщаковой и Б.С.Эбзеева,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А.М.Бризицкого, от Генеральной прокуратуры Российской Федерации - О.Б.Лысягина, от Министерства юстиции Российской Федерации - Н.А.Иванова, от Министерства внутренних дел Российской Федерации - В.В.Голубева, от Уполномоченного по правам человека в Российской Федерации А.С.Михлина, изучив представленные документы и иные материалы, в том числе экспертные заключения докторов юридических наук М.М.Бабаева и О.Ф.Шишова,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постановлением Государственной Думы от 26 мая 2000 года № 398-III ГД "Об объявлении амнистии в связи с 55-летием Победы в Великой Отечественной войне 1941-1945 годов" освобождению от наказания в виде лишения свободы и от уголовного преследования за деяния, имевшие место до вступления в силу названного постановления, подлежали, в частности, лица, награжденные орденами и медалями СССР либо Российской Федерации (подпункт "б" пункта 2, подпункт "б" пункта 8), инвалиды I или II группы, а также больные туберкулезом, отнесенные к I или II группе диспансерного учета (подпункт "д" пункта 2, подпункт "б" пункта 8). Лица указанных категорий подлежали амнистированию независимо от тяжести преступления, в связи с совершением которого они были осуждены либо подвергались уголовному преследованию, в отличие от лиц других категорий, на которых согласно пункту 12 постановления действие амнистии не распространялось, если им вменялось в вину совершение тяжких и особо тяжких преступлений, предусмотренных перечисленными в указанном пункте статьями Уголовного кодекса Российской Федерации. Постановление было опубликовано и вступило в силу 27 мая 2000 года. Однако 28 июня 2000 года Государственная Дума постановлением № 492-III ГД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исключила дальнейшее применение амнистии к лицам, названным в подпунктах "б" и "д" пункта 2 постановления от 26 мая 2000 года, если им вменялось совершение преступлений, перечисленных в его пункте 12. В то же время это ограничение не было распространено на тех лиц, в отношении которых амнистия за истекшее с ее объявления время уже была реально применена. В своих жалобах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125 (часть 4) Конституции Российской Федерации и статьями 97 и 102 Федерального конституционного закона "О Конституционном Суде Российской Федерации" Исходя из действующего конституционного регулирования при осуществлении дискреционных полномочий Государственной Думы по объявлению амнистии должно обеспечиваться следование принципам правового государства и верховенство Конституции Российской Федерации, чем определяются обязанности государства в области уголовно-правовой защиты провозглашенных конституционных ценностей, в том числе прав граждан, как при применении уголовной ответственности и наказания, так и при освобождении от них. Кроме того, осуществляемое Государственной Думой на основе ее конституционного полномочия регулирование амнистии является частью обеспечиваемого также уголовным законом регулирования отношений между государством, на которое возложено уголовное преследование, и гражданами, подвергаемыми в случае совершения преступления уголовному наказанию в предусмотренных федеральным законом формах и пределах. По сути амнистия представляет собой правовой институт, единая нормативная основа которого образуется, с одной стороны, статьей 84 УК Российской Федерации и статьей 5 УПК РСФСР, рассматривающими амнистию в качестве основания освобождения от уголовной ответственности и ее последствий, а с другой - соответствующим постановлением Государственной Думы, которое определяет предпосылки применения такого основания освобождения и без которого, следовательно, не могут применяться указанные нормы УК Российской Федерации и УПК РСФСР. Это единый комплекс норм, юридическая сила которых реализуется только путем их применения в совокупности. Причем отказ государства от уголовного преследования и наказания за совершенное преступление всегда основывается на достигнутом уровне уголовно-правового регулирования, а нормативное содержание акта об амнистии может существенно менять реальные основания и условия уголовной ответственности вопреки тем социальным ожиданиям, которые возлагаются на уголовное наказание в области охраны высших конституционно-правовых ценностей. Поэтому не только правовое регулирование уголовной наказуемости, но и осуществление амнистии, в том числе ее материально-правовые и процедурные правила, должны быть согласованы с конституционными основами правового государства, включая приоритет и непосредственное действие Конституции Российской Федерации, разделение властей, 4 запрет произвола, требования соразмерности и связанность органов государственной власти, реализующих амнистию, включая судей, законом, ответственность государства за неправомерные, в том числе ошибочные, действия государственных органов. Таким образом, нельзя признать акты об амнистии не подлежащими контролю, тем более что согласно статье 46 Конституции Российской Федерации судебный контроль и защита обеспечиваются применительно к любым действиям и решениям государственной власти. Следовательно, должна гарантироваться защита и против принимаемых с нарушением принципов правового государства актов об амнистии. Из взаимосвязанных положений статей 18, 46, 118, 120 и 125 Конституции Российской Федерации следует, что правосудие должно обеспечивать в предусмотренных Конституцией Российской Федерации формах судопроизводства защиту прав и свобод граждан от любых неконституционных законов и, следовательно, от равных им по уровню актов, в том числе путем исключения из правового поля их неконституционных положений. Это является необходимой составной частью предусмотренных Конституцией Российской Федерации гарантий судебной защиты. Поэтому применительно к актам об амнистии было бы недостаточным признание возможности их обжалования только через оспаривание основанных на них правоприменительных решений. Последние проверяются судами общей юрисдикции только чтобы установить, подлежит ли применению акт об амнистии к конкретному лицу. Лишение же актов об амнистии - в случае их противоконституционности - юридической силы не может быть прерогативой судов общей юрисдикции, поскольку такого рода полномочия в настоящее время закреплены Конституцией Российской Федерации и федеральным конституционным законом - в соответствии со статьями 125 и 128 (часть 3) Конституции Российской Федерации - только за Конституционным Судом Российской Федерации. С этим согласуется и сложившаяся в судах общей юрисдикции правоприменительная практика, исходящая из того, что акты об амнистии признаются имеющими для судов такую же юридическую силу, какой обладают нормы закона. Таким образом, следует признать допустимой проверку конституционности актов об амнистии по жалобам граждан и запросам судов в Конституционном Суде Российской Федерации, который при этом, в соответствии с частью второй статьи 3 Федерального конституционного закона "О Конституционном Суде Российской Федерации" решая исключительно вопросы права, должен воздерживаться от рассмотрения вопросов социально-политической или экономической целесообразности, руководствуясь требованиями статьи 10 Конституции Российской Федерации о самостоятельности органов законодательной, исполнительной и судебной власти.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Предметом рассмотрения Конституционного Суда Российской Федерации по данному делу является нормативное положение пункта 12 постановления Государственной Думы от 26 мая 2000 года в редакции постановления от 28 июня 2000 года, согласно которому действие амнистии исключается в отношении лиц, награжденных орденами и медалями СССР либо Российской Федерации, а также инвалидов I или II группы и больных туберкулезом I или II группы диспансерного учета в случае совершения ими тяжких и особо тяжких преступлений, с момента опубликования не первого, а второго из названных постановлений. Как следует из позиций заявителей и Государственной Думы как стороны, принявшей акт, их правовой спор вызван именно несовпадением момента введения ограничений на амнистирование для указанных лиц с моментом объявления амнистии. В результате такого несовпадения определенное число лиц, относящихся к этим категориям, было освобождено в соответствии с постановлением Государственной Думы в первоначальной редакции, дальнейшее же применение амнистии к другим лицам тех же категорий - после соответствующего изменения постановления - исключалось. При этом не ставится под сомнение конституционность нормативного положения, предусматривающего нераспространение новых ограничений на лиц, в отношении которых амнистия уже была применена. Проверка конституционности взаимосвязанных нормативных решений, содержащихся в постановлениях Государственной Думы от 26 мая 2000 года и 28 июня 2000 года, с точки зрения их цели, содержания, процедуры принятия, правовых последствий не затрагивает нормативные положения статьи 84 УК Российской Федерации, закрепляющие амнистию в качестве основания для освобождения от уголовной ответственности и наказания, а также не исключает правомочия судов общей юрисдикции по проверке законности и обоснованности действий (бездействия) и решений соответствующих органов в связи с реализацией амнистии в отношении конкретных лиц.</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Реализация Государственной Думой ее конституционного полномочия объявлять амнистию в качестве акта милости предполагает полное или частичное освобождение определенных категорий лиц от уголовной ответственности и наказания, исходя не только из политической или экономической целесообразности, но, прежде всего, из веры в добро и справедливость, а также из социальной 5 обусловленности такой гуманистической акции в демократическом правовом государстве (преамбула; статья 1, часть 1; статья 2; статья 103, пункт "е" части 1, Конституции Российской Федерации). Однако, как и при осуществлении любых других государственных полномочий, Государственная Дума при объявлении амнистии связана положениями Конституции Российской Федерации об основах конституционного строя (статья 16, часть 2), предопределяющих обязанность государства признавать, соблюдать и защищать права и свободы как непосредственно действующие, а также охранять нравственность, здоровье, права и законные интересы граждан, в том числе от преступных посягательств и злоупотреблений властью, обеспечивая законность, правопорядок, общественную безопасность (глава 2; статья 71, пункт "о"; статья 72, пункт "б" части 1, Конституции Российской Федерации). В силу этого при освобождении одних лиц от уголовной ответственности и наказания за деяния, наиболее опасные для охраняемых Конституцией Российской Федерации ценностей, Государственная Дума, реализуя в акте об амнистии гуманистические задачи, в то же время должна взвешивать конкурирующие конституционные ценности и, исходя из обеспечения их баланса, не может допускать, чтобы права других лиц и являющиеся необходимым условием их реализации законность, правопорядок и общественная безопасность были поставлены под угрозу нарушения. Иное не согласуется с вытекающими из конституционно-правовой характеристики России как правового государства (статья 1 Конституции Российской Федерации) требованиями справедливости и соразмерности при регулировании общественных отношений и может рассматриваться как противоречащее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содержания постановлений Государственной Думы от 26 мая 2000 года и от 28 июня 2000 года, а также из официально представленных материалов обсуждения Государственной Думой проектов данных постановлений, заключений на них, подготовленных государственно-правовым управлением Государственной Думы, и официальных данных о результатах голосования по указанным проектам, Государственная Дума в силу определенных упущений в ходе работы над актом об объявлении амнистии, по существу, допустила явные искажения целей и задач института амнистии и ориентированной на них общей концепции этого акта. В результате лица, награжденные орденами и медалями СССР и Российской Федерации, инвалиды I или II группы и отнесенные к I или II группе диспансерного учета больные туберкулезом подлежали освобождению от уголовного преследования и наказания независимо от тяжести содеянного, т.е. и в случаях совершения ими тяжких и особо тяжких преступлений, что для других категорий амнистируемых исключалось. При принятии постановления Государственной Думой такой подход не получил каких-либо объяснений и обоснований, которые позволяли бы признать его согласующимся с конституционной ответственностью государства за обеспечение общественной безопасности, прав и законных интересов граждан и за недопущение произвола при решении вопросов, связанных с уголовной ответственностью. Напротив, впоследствии сама Государственная Дума, обсуждая необходимость внесения изменений в первоначальный акт об амнистии, отмечала, что его реализация без соответствующих корректив привела бы к нарушению баланса конституционно защищаемых ценностей в области противодействия преступности, к искажению общих правовых представлений о целях установления уголовной наказуемости и, соответственно, исключения безнаказанности в случае совершения деяний, признаваемых уголовным законом преступными. Данное обоснование изменений, внесенных Государственной Думой 28 июня 2000 года в акт об амнистии от 26 мая 2000 года, может быть признано по своим целям адекватным вытекающим из статей 1, 2, 15, 17, 18 и 19 Конституции Российской Федерации и действующим также в уголовном праве принципам законности, равенства перед законом, справедливости и гуманизма (статьи 3, 4, 6 и 7 УК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Юридическим последствием постановления Государственной Думы от 28 июня 2000 года явилось восстановление действия уголовного закона в отношении еще не освободившихся по амнистии лиц, совершивших перечисленные в пункте 12 постановления от 26 мая 2000 года деяния, что меняло правовой статус тех, кто был награжден орденами и медалями СССР либо Российской Федерации, инвалидов I и II группы, а также больных туберкулезом, отнесенных к I или II группе диспансерного учета: на основании подпунктов "б" и "д" пункта 2 постановления от 26 мая 2000 года они подлежали освобождению независимо от характера и тяжести преступного деяния, после же внесенных изменений такие лица, если им было вменено совершение тяжких или особо тяжких преступлений, а правоприменительное решение об их освобождении от уголовной ответственности или наказания еще не состоялось, амнистированию больше не подлежали. Применение к конкретному лицу акта об амнистии, как и многих других нормативных 6 предписаний, невозможно без правоприменительного решения, что предполагает проверку наличия в каждом случае оснований для распространения на данное лицо такого нормативного предписания. Однако, если акт об амнистии подлежит применению, т. е. если лицо подпадает под его действие, никакие решения правоприменительных органов в силу их связанности законом не должны помешать наступлению положительного для лица правового эффекта амнистии. В этом смысле именно акт об амнистии определяет изменения в правовом статусе тех, на кого он распространяется. Решение же правоприменительных органов, принимаемое во исполнение акта об амнистии в отношении конкретного лица, подлежащего освобождению от уголовной ответственности и наказания, будучи решением сугубо юрисдикционным, лишь оформляет устранение связанных с уголовной ответственностью препятствий в реализации им своих прав. Предусматривая наступление указанных правовых последствий при наличии определенных предпосылок, акт об амнистии фиксирует тем самым те юридические факты, которые влекут восстановление предусмотренного Конституцией Российской Федерации правового статуса гражданина. В этом по смыслу статьи 18 Конституции Российской Федерации также выражается непосредственное действие прав и свобод - те из них, которые были ограничены в силу приговора или в связи с начатым уголовным преследованием, признаются подлежащими восстановлению уже с момента вступления акта об амнистии в силу. Принятие же нормативного решения, в соответствии с которым определенная категория лиц, подпадавших под амнистию, лишается возможности быть амнистированными, означает, по существу, введение такого регулирования, которое устраняет для них правовосстанавливающие последствия амнистии, умаляя тем самым их вновь обретенный конституционно-правовой статус. В отличие от ограничений в конституционно-правовом положении личности, которые ранее являлись следствием привлечения к уголовной ответственности и наказания, повторный - после отмены амнистии - запрет на реализацию прав в полном объеме не связывается с какими-либо негативными виновными действиями лиц, в отношении которых восстанавливается прекращенное амнистией действие ранее примененного к ним уголовного закона. Это не согласуется с предписаниями статьи 55 (части 1 и 2) Конституции Российской Федерации, не допускающей умаления прав и свобод человека и гражданина, что конкретизируется в вытекающем из смысла статей 50 (часть 1) и 54 Конституции Российской Федерации запрете при решении вопросов, касающихся привлечения к уголовной ответственности и отбывания наказания, ухудшать правовое положение лица, если это не обосновано совершением какого-либо нового деяния, признаваемого законом уголовно-наказуемым, или иным упречным поведением. При всей социальной обоснованности исправлений, внесенных в акт об амнистии постановлением от 28 июня 2000 года, ими вводились новые ограничения для освобождения от уголовной ответственности и наказания по кругу лиц и деяний. В результате лица, чье правовое положение полностью зависело от государства, которое первоначально предоставило им право на восстановление правового статуса, а затем - вследствие несвоевременного устранения дефектов собственного правового акта - лишило их возможности воспользоваться амнистией, претерпели излишние, не обусловленные целями уголовной ответственности и назначенным наказанием страдания, что противоречит содержащемуся в Конституции Российской Федерации запрету унижающего человеческое достоинство обращения со стороны государства и его органов по отношению к любому лицу (статья 21). Вследствие предпринятого Государственной Думой дополнительного регулирования правовой статус лиц, подлежавших ранее амнистии, фактически мог быть не восстановлен и в связи с теми или иными находящимися вне контроля - как субъективными, так и объективными - обстоятельствами правоприменительной деятельности, что недопустимо с точки зрения требований законности, справедливости и соразмерности в правовом государстве, в соответствии с которыми Государственная Дума, руководствуясь статьями 19 и 21 Конституции Российской Федерации, напротив, должна исключать возможность какого-либо произвольного применения нормативных предписаний. Такая правовая позиция была неоднократно выражена Конституционным Судом Российской Федерации, в частности в постановлениях от 3 мая 1995 года по делу о проверке конституционности статей 2201 и 220 2 УПК РСФСР, от 25 апреля 1995 года по делу о проверке конституционности частей первой и второй статьи 54 Жилищного кодекса РСФСР, от 11 марта 1998 года 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и от 16 марта 1998 года по делу о проверке конституционности статьи 44 УПК РСФСР и статьи 123 ГПК РСФСР. 7</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Установление, исходя из требований Конституции Российской Федерации, процедуры принятия Государственной Думой решений, в том числе ее закрепление в Регламенте Государственной Думы, и соблюдение такой процедуры является существенным процессуальным элементом надлежащего, основанного на Конституции Российской Федерации порядка принятия актов и гарантирует соответствие их содержания реальному волеизъявлению представительного органа. Несоблюдение вытекающих из Конституции Российской Федерации процедурных правил, имеющих существенное значение и влияющих на принятие решения, позволяет, согласно правовой позиции Конституционного Суда Российской Федерации, констатировать противоречие этого решения Конституции Российской Федерации (постановление от 20 июля 1999 года по делу о проверке конституционности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Согласно статье 116 и части первой статьи 182 Регламента Государственной Думы рассмотрение Государственной Думой проектов постановлений об амнистии, как и законопроектов, "осуществляется в трех чтениях, если иное не предусмотрено действующим законодательством или настоящим Регламентом". Деление процедуры рассмотрения проектов на чтения и собственно каждое из чтений имеют значение как для обеспечения поиска наиболее адекватных нормативных решений, так и для проверки соответствия их текстуально оформленного содержания подлинному волеизъявлению законодателя в соответствии с положениями статей 3 и 94 Конституции Российской Федерации. Принятие акта последовательно в каждом из трех чтений при их различном назначении в едином нормотворческом процессе является также гарантией учета исходной позиции субъектов законодательной инициативы, поскольку изменение концепции акта не может происходить на этапе внесения поправок к нему, чтобы имеющие принципиальное значение изменения не появлялись в результате случайных, не связанных с обсуждением концепции решений. Нарушение же требований к чтениям в законодательной процедуре, приводящее к искажению изначального волеизъявления и тем самым влияющее на судьбу акта в целом, тем более если сам законодатель подтверждает неадекватность выражения собственной воли в принятых впоследствии нормах, свидетельствует о неконституционности такого акта не только по порядку принятия, но, в конечном счете, и по его содержанию. Поскольку согласно части первой статьи 118 Регламента Государственной Думы при рассмотрении Государственной Думой законопроекта в первом чтении "обсуждается его концепция, дается оценка соответствия основных положений законопроекта Конституции Российской Федерации, его актуальности и практической значимости", принятие закона в первом чтении означает, что его концепция получила поддержку Государственной Думы и не может быть произвольно изменена. Применительно к акту, влияющему на конституционно-правовой статус субъектов права, концептуальным является определение круга субъектов, на которых он распространяется. Следовательно, по этому вопросу во втором чтении не должно приниматься иное, чем в первом, решение без возвращения к новому рассмотрению концепции акта. Именно такое нарушение имело место при принятии постановления от 26 мая 2000 года во втором чтении, когда условия распространения амнистии на лиц, награжденных орденами и медалями, в противоречие общей концепции акта не были увязаны с тяжестью преступлений. В процессе же принятия постановления от 28 июня 2000 года при обсуждении вопроса о соответствии его проекта Конституции Российской Федерации возник спор, наличие которого при отрицательном официальном заключении правовой экспертизы (как и в его отсутствие) предполагает - по смыслу части восьмой статьи 119 Регламента Государственной Думы - использование процедур второго и третьего чтений, что, как следует из стенограммы заседаний Государственной Думы, в данном случае не имело места. Тем самым были нарушены требования статьи 15 (часть 2) Конституции Российской Федерации, из которых вытекает обязанность органов государственной власти использовать в своей нормотворческой деятельности все необходимые меры, обеспечивающие соблюдение Конституции Российской Федерации и законов.</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Оценка Государственной Думой постановления от 26 мая 2000 года как не отражающего подлинных целей амнистии и обусловленная этим его новая редакция привели к восстановлению действия уголовного закона в отношении еще не освободившихся по амнистии лиц, указанных в подпунктах "б" и "д" пункта 2 постановления от 26 мая 2000 года, которым вменялось совершение перечисленных в его пункте 12 тяжких и особо тяжких преступлений, и тем самым к исключению в дальнейшем их амнистирования. Наступлению такого негативного последствия не препятствует признание Конституционным Судом Российской Федерации внесенных Государственной Думой в пункт 12 изменений противоречащими конституционным запретам, вытекающим из взаимосвязанных положений статей 21 (часть 1), 50 (часть 1), 54 и 55 (части 1 и 2) Конституции Российской Федерации, поскольку потребовавшее корректив в этой части первоначальное решение Государственной Думы также не соответствует конституционным требованиям, обусловленным природой правового 8 государства. Следовательно, в ситуации, когда применение амнистии к лицам соответствующих категорий (подпункты "б" и "д" пункта 2 постановления от 26 мая 2000 года) еще не состоялось, единственным регулятором отношений, возникших в связи с вменением им деяний, перечисленных в пункте 12 постановления, остается уголовный закон, применение которого во взаимосвязи с действующими положениями акта об амнистии обеспечивается судами и иными правоприменительными органами. Этим не ставится под сомнение закрепленное в статье 103 (пункт "е" части 1) Конституции Российской Федерации исключительное дискреционное полномочие Государственной Думы, поскольку изначально только она одна, исходя из всей полноты возложенной на нее конституционной ответственности, решает вопрос, в отношении какого круга деяний и лиц необходимо и целесообразно объявление амнистии. Вместе с тем, однако, - в силу презумпции добросовестности и разумности действий конституционных органов, - предполагается, что, основываясь на общих интересах при осуществлении данного полномочия, Государственная Дума не может выходить за конституционно обусловленные пределы предоставленного ей широкого усмотрения, определяемые прежде всего общеправовыми принципами, обязательными в демократическом обществе. Согласно указанным принципам не отвечало бы, в частности, природе и предназначению акта об амнистии создание им условий для освобождения от уголовной ответственности за деяния, совершаемые после объявления амнистии, поскольку это провоцировало бы совершение преступлений и лишало бы их потенциальных жертв защиты. Амнистия не может осуществляться в отношении индивидуально определенного круга лиц, так как это было бы присвоением властных полномочий, возложенных на другие конституционные органы, включая судебную власть. Недопустимо создание с помощью амнистии условий для освобождения от уголовной ответственности тех лиц, которые участвуют в принятии решения об объявлении амнистии, что в силу широкой по своей природе дискреционности данного конституционного полномочия явно противоречило бы идеям справедливости. Условия амнистии не могут формулироваться таким образом, чтобы ими допускалось произвольное ее применение. Не должны издаваться акты, изменяющие условия объявленной амнистии в худшую для амнистируемых лиц сторону, поскольку это не только противоречит запрету ухудшать положение гражданина в сфере уголовной ответственности и отбывания наказания принятием нового акта, но и не согласуется с природой амнистии в качестве акта милости и конституционной ответственностью государственной власти. Эта ответственность при проведении амнистии диктует также необходимость учитывать и обеспечивать задачи ресоциализации амнистируемых лиц, поскольку иначе могут быть поставлены под угрозу интересы стабильного правового порядка и осуществления прав граждан в демократическом обществе. Соответственно все конституционно оправданные цели такой гуманистической акции, как амнистия, невозможно обеспечить без соблюдения установленной процедуры принятия акта об амнистии, гарантирующей как объективное отражение в его нормативных положениях действительной воли объявляющего амнистию представительного органа, так и ее формирование на основе достаточной и достоверной информации. Нарушение общеправовых требований при проведении амнистии, повлекшее определенные неблагоприятные последствия, является основанием для решения вопроса о правовых компенсаторных средствах и механизмах - как в формах, предусмотренных действующим законодательством, так и в формах, установление которых возможно на основе специального регулирования. Исходя из изложенного и руководствуясь частями первой и второй статьи 71, статьями 72, 75, 79, 99, частью первой статьи 100 и статьей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 2, 6 (часть 2), 17 (часть 3), 18, 21 (часть 1) и 55 (часть 2), нормативное положение, содержащееся во взаимосвязанных предписаниях пункта 12 постановления Государственной Думы от 26 мая 2000 года "Об объявлении амнистии в связи с 55-летием Победы в Великой Отечественной войне 1941-1945 годов" и изменившего его редакцию пункта 1 постановления Государственной Думы от 28 июня 2000 года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согласно которому применение амнистии к лицам, перечисленным в подпунктах "б" и "д" пункта 2 постановления от 26 мая 2000 года, в случае совершения ими тяжких и особо тяжких преступлений исключалось лишь после принятия 9 постановления от 28 июня 2000 года. В силу того, что постановление Государственной Думы от 26 мая 2000 года в связи с неадекватностью отдельных его положений целям объявленной амнистии изменено постановлением Государственной Думы от 28 июня 2000 года и в этой части не может рассматриваться как соответствующее Конституции Российской Федерации, а его положения в новой редакции, как противоречащие Конституции Российской Федерации, не имеют юридической силы, в отношении законно не освобожденных от уголовной ответственности или наказания лиц, указанных в подпунктах "б" и "д" пункта 2 акта об амнистии, которым вменяется совершение перечисленных в его пункте 12 деяний, восстанавливается действие уголовного закона.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