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238860-П/2016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Буренина Антона Дмитриевича на нарушение его конституционных прав рядом норм федеральных законов «О санитарно- эпидемиологическом благополучии населения» и «О предупреждении распространения туберкулеза в Российской Федерации», а также Положения о государственном санитарно- эпидемиологическом нормировании и Положения о Федеральной службе по надзору в сфере защиты прав потребителей и благополучия человека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гражданина А.Д.Буренина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А.Д.Бурениным положения определяют компетенцию органов государственной власти Российской Федерации в области обеспечения санитарно-эпидемиологического благополучия населения, в частности полномочия по установлению обязательных для граждан требований по предупреждению распространения туберкулеза в Российской Федерации, и не могут рассматриваться как нарушающие его права. Что касается требований, в силу которых для допуска в детские организации дети проходят туберкулинодиагностику либо получают заключение фтизиатра об отсутствии заболевания туберкулезом, то они установлены в пунктах 5.1, 5.2 и 5.7 Санитарно-эпидемиологических правил СП 3.1.2.3114-13 «Профилактика туберкулеза» (утверждены постановлением Главного государственного санитарного врача Российской Федерации от 22 октября 2013 года № 60). Однако проверка законности названных правил, установленных для защиты прав других лиц, в полномочия Конституционного Суда Российской Федерации не входит.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Буренина Антона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