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433005-П/2019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Ткаченко Ивана Анатольевича, Ткаченко Марьяны Анатольевны и Ткаченко Татьяны Хаимовны на нарушение их конституционных прав пунктом 1 части четвертой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 И.А.Ткаченко, М.А.Ткаченко и Т.Х.Ткаченко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И.А.Ткаченко, М.А.Ткаченко и Т.Х.Ткаченко оспаривают конституционность пункта 1 части четвертой статьи 392 ГПК Российской Федерации, согласно которому к числу новых обстоятельств, влекущих пересмотр вступившего в законную силу судебного постановления, относится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 2 Как следует из представленных материалов, определением суда апелляционной инстанции отказано в удовлетворении заявления И.А.Ткаченко, М.А.Ткаченко и Т.Х.Ткаченко о пересмотре вынесенного по предъявленному к ним иску о возмещении материального ущерба и компенсации морального вреда определения этого же суда по новому обстоятельству, в качестве которого они указывали постановление следователя о прекращении уголовного преследования гражданина Т. в связи с отсутствием в его деянии состава преступления. По мнению заявителей, оспариваемое законоположение противоречит статьям 18, 46 (часть 1), 50 (часть 2) и 53 Конституции Российской Федерации, поскольку оно не относит постановление следователя о прекращении уголовного преследования в отношении лица по реабилитирующему основанию к новым обстоятельствам, влекущим пересмотр судебного постановления, в основу которого положены в качестве доказательств виновности лица факты возбуждения в отношении него уголовного дела и предъявления обвинения.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Ткаченко Ивана Анатольевича, Ткаченко Марьяны Анатольевны и Ткаченко Татьяны Хаимовны,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