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342500-П/2018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8 статьи 2916 Арбитражного процессуального кодекса Российской Федерации в связи с жалобой открытого акционерного общества «Волгоцеммаш»</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8 статьи 2916 АПК Российской Федерации. Поводом к рассмотрению дела явилась жалоба ОАО «Волгоцеммаш».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Ю.М.Данилова,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1 статьи 2912 АПК Российской Федерации устанавливает, что кассационные жалоба, представление подаются в Верховный Суд Российской Федерации в срок, не превышающий двух месяцев со дня вступления в силу последнего обжалуемого судебного акта, принятого по данному делу, если иное не предусмотрено данным Кодексом. В соответствии с частью 8 статьи 2916 данного Кодекса Как следует из представленных Конституционному Суду Российской Федерации материалов, ОАО «Волгоцеммаш» обратилось в арбитражный суд с иском к ПАО «Банк Уралсиб» о взыскании задолженности по ряду банковских гарантий и процентов за пользование чужими денежными средствами. Банк заявил встречный иск о признании сделок по выдаче спорных банковских гарантий недействительными, применении последствий недействительности данных сделок. Решением Арбитражного суда города Москвы от 15 февраля 2017 года, оставленным без изменения постановлением Девятого арбитражного апелляционного суда от 2 мая 2017 года и постановлением Арбитражного суда Московского округа от 10 августа 2017 года, первоначальный иск удовлетворен, во встречном иске отказано. Определением судьи Верховного Суда Российской Федерации от 6 октября 2017 года ПАО «Банк Уралсиб» 3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Данное определение судьи Верховного Суда Российской Федерации определением заместителя Председателя Верховного Суда Российской Федерации – председателя Судебной коллегии по экономическим спорам Верховного Суда Российской Федерации от 15 декабря 2017 года отменено, кассационная жалоба с делом переданы для рассмотрения в судебном заседании Судебной коллегии по экономическим спорам Верховного Суда Российской Федерации, которая определением от 12 февраля 2018 года, т.е. после обращения заявителя с жалобой в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право на судебную защиту и доступ к правосудию относится к основным неотчуждаемым правам и свободам человека и одновременно выступает гарантией всех других прав и свобод (статьи 17, 18 и 52). Гарантируя каждому право на судебную защиту его прав и свобод и на судебное обжалование решений органов государственной власти, в том числе судебной, Конституция Российской Федерации непосредственно не закрепляет порядок судебной проверки решений судов по жалобам заинтересованных лиц, – такой порядок определяется на ее основе федеральным законом. Федеральный законодатель, пределы усмотрения 7 которого при установлении системы судебных инстанций, последовательности и процедуры обжалования, оснований для отмены или изменения судебных актов вышестоящими судами, полномочий судов вышестоящих инстанций достаточно широки, во всяком случае должен осуществлять соответствующее регулирование исходя из конституционных целей и ценностей, общепризнанных принципов и норм международного права и международных обязательств Российской Федерации и обеспечивать процессуальные гарантии лицам, участвующим в деле.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Оценивая конституционность положений Гражданского процессуального кодекса Российской Федерации, регламентирующих пересмотр вступивших в законную силу судебных постановлений в порядке надзора (в редакции, действовавшей до вступления в силу Федерального закона от 9 декабря 2010 года № 353-ФЗ «О внесении изменений в Гражданский процессуальный кодекс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Сформированное на основе правовых позиций Конституционного Суда Российской Федерации понимание критериев соблюдения срока подачи кассационных жалобы, представления Председателю Верховного Суда Российской Федерации, заместителю Председателя Верховного Суда Российской Федерации в связи с несогласием с определениями судей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рамках регулирования, предусмотренного Гражданским процессуальным кодексом Российской Федерации, не воспринято в практике применения части 8 статьи 2916 АПК Российской Федерации. Как полагает Судебная коллегия по экономическим спорам Верховного Суда Российской Федерации, данная норма не регламентирует порядок реализации заинтересованным лицом права на обжалование определения судьи Верховного Суда Российской Федерации об отказе в передаче кассационной жалобы для рассмотрения в судебном заседании Судебной коллегии Верховного Суда Российской Федерации, в частности, не устанавливает сроки для такого обращения и сроки, в течение которых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8 статьи 2916 АПК Российской Федерации не противоречащей Конституции Российской Федерации, поскольку по своему конституционно-правовому смыслу в системе действующего правового регулирования она предполагает, что обращение заинтересованных лиц к Председателю Верховного Суда Российской Федерации, заместителю Председателя Верховного Суда Российской Федерации с просьбой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 вынести определение о его отмене и совершении данного процессуального действия возможно только в пределах установленного законом двухмесячного срока на кассационное обжалование; время рассмотрения этих жалобы, представления в кассационной инстанции Верховного Суда Российской Федерации при исчислении данного срока не учитывается.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части 8 статьи 2916 АПК Российской Федерации, выявленный в настоящем Постановлении,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открытого акционерного общества «Волгоцеммаш», если они основаны на части 8 статьи 2916 АПК Российской Федерации в истолковании, расходящемся с ее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17</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