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489346-П/2020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Щукина Александра Филипповича на нарушение его конституционных прав статьями 319 и 410 Гражданского кодекса Российской Федерации, пунктом 1 части 1 статьи 47 и частью 1 статьи 881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А.Ф.Щукина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А.Ф.Щукину отказано в удовлетворении административного искового заявления об оспаривании постановления судебного пристава-исполнителя об окончании исполнительного производства. По мнению заявителя, статьи 319 «Очередность погашения требований по денежному обязательству» и 410 «Прекращение обязательства зачетом» ГК Российской Федерации, а также пункт 1 части 1 статьи 47 «Окончание 2 исполнительного производства» и часть 1 статьи 881 «Порядок зачета встречных однородных требований» Федерального закона от 2 октября 2007 года № 229-ФЗ «Об исполнительном производстве» противоречат статьям 19, 35 и 46 Конституции Российской Федерации, поскольку они по смыслу, придаваемому им правоприменительной практикой, позволяют признавать законными: зачет судебным приставом-исполнителем однородных требований, несмотря на отсутствие критерия встречности и отмену судебного постановления, подтверждавшего одно из зачтенных требований; окончание судебным приставом-исполнителем исполнительного производства в связи с фактическим исполнением требований, содержащихся в исполнительном документе в случае такого зачета; неприменение судебным приставом-исполнителем статьи 319 ГК Российской Федерации в ходе исполнительного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А.Ф.Щукиным в обоснование своей позиции, свидетельствуют о том, что нарушение своих конституционных прав он связывает не с содержанием оспариваемых норм, направленных на обеспечение баланса интересов сторон обязательственных правоотношений и выполнение задачи исполнительного производства по правильному и своевременному исполнению судебных актов и не предполагающих их произвольного применения, а с принятым в ходе исполнительного производства с его участием постановлением судебного пристава- исполнителя об окончании исполнительного производства, неправомерно, по его мнению, не применившего статью 319 ГК Российской Федерации, и с судебными актами, которыми это постановление было признано законным. Между тем проверка законности и обоснованности судебных актов, как и оценка правомерности постановлений, действий (бездействия) должностных лиц органов принудительного исполнения к компетенции Конституционного Суда Российской Федерации, определенной в статье 125 3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Щукина Александра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