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380523-П/2018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Гончаровой Аллы Михайловны на нарушение ее конституционных прав абзацем первым пункта 3 статьи 65 Семейного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по требованию гражданки А.М.Гончаровой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Судом апелляционной инстанции, рассмотревшим дело по правилам производства в суде первой инстанции, было вынесено определение об отказе в удовлетворении требований гражданки А.М.Гончаровой о признании ее внучки – гражданки А.Г. утратившей право пользования жилым помещением; встречные требования об обязании А.М.Гончаровой не чинить препятствия в пользовании спорной квартирой и о вселении А.Г. в данную квартиру были удовлетворены. 2 В передаче кассационных жалоб на указанное судебное постановление для рассмотрения в судебном заседании судов кассационной инстанции, в том числе определением судьи Верховного Суда Российской Федерации, заявительнице было отказано. Письмом заместителя Председателя Верховного Суда Российской Федерации А.М.Гончарова была уведомлена об отсутствии оснований для несогласия с определением судьи Верховного Суда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Абзац первый пункта 3 статьи 65 Семейного кодекса Российской Федерации, предусматривающий возможность установления места жительства детей соглашением их проживающих раздельно родителей, направлен на защиту прав и интересов детей, развивает положения статьи 38 (части 1 и 2) Конституции Российской Федерации (определения Конституционного Суда Российской Федерации от 20 февраля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Гончаровой Аллы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