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563474-П/2021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Коленцевой Ирины Геннадьевны на нарушение ее конституционных прав статьей 107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И.Г.Коленцевой,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И.Г.Коленцева оспаривает конституционность статьи 107 «Домашний арест» УПК Российской Федерации. Как следует из представленных материалов, постановлением Тверского районного суда города Москвы от 16 октября 2020 года в отношении И.Г.Коленцевой, обвиняемой в преступлении, предусмотренном частью четвертой статьи 159 УК Российской Федерации, избрана мера пресечения в виде домашнего ареста с установлением ряда запретов. В частности, ей запрещено покидать и менять место жительства 2 по определенному адресу без письменного разрешения следователя, общаться без такого разрешения с участниками уголовного судопроизводства, за исключением близких родственников, защитников, входящих в состав следственной группы следователей, руководителя следственного органа и прокурора, использовать средства связи и сеть Интернет, за исключением вызова службы медицинской помощи, сотрудников правоохранительных органов, аварийно-спасательных служб при возникновении чрезвычайной ситуации, а также общения с контролирующим органом и следователем. При этом суд отклонил ходатайство защиты о применении более мягкой меры пресечения – в виде запрета определенных действий, регламентированного статьей 1051 УПК Российской Федерации. Постановлением от 21 октября 2020 года следователь отказал защитникам И.Г.Коленцевой в ходатайстве о предоставлении ей возможности сопровождать в будние дни совместно проживающего с ней ребенка в школу, отметив, что обстоятельства, послужившие основанием для избрания меры пресечения в виде домашнего ареста, сохраняют актуальность, не отпали и не изменились и что нет причин изменять условия содержания обвиняемой под домашним арестом. Апелляционным постановлением от 11 ноября 2020 года Московский городской суд признал законным судебное решение о помещении И.Г.Коленцевой под домашний арест, отклонив в том числе те доводы, что при избрании меры пресечения не учтены сведения о личности обвиняемой и что на ее иждивении находятся малолетний ребенок и мать – инвалид второй группы. 24 января 2021 года следователь отказался предоставить обвиняемой время для совершения регулярных прогулок на территории, прилегающей к месту содержания под домашним арестом, снова со ссылкой на то, что основания для избрания этой меры пресечения не отпали и что нет поводов к изменению условий ее исполнения, а статья 107 УПК Российской Федерации во взаимосвязи с пунктами 3–5 части 3 шестой статьи 1051 этого Кодекса не предусматривает разрешения прогулок лицу, содержащемуся под домашним арестом, включая сопровождение ребенка в учебное заведение. Судья Второго кассационного суда общей юрисдикции 18 февраля 2021 года отказал защите в передаче кассационной жалобы на указанные решения судов первой и второй инстанций для рассмотрения в судебном заседании суда кассационной инстанции, заметив притом, что статья 107 этого Кодекса не предусматривает разрешения лицу, находящемуся под домашним арестом, прогулок, которые допускаются, если применена такая мера пресечения, как запрет определенных действий. Как полагает И.Г.Коленцева, статья 107 УПК Российской Федерации противоречит статьям 15 (часть 4), 17 (часть 1), 21, 22, 41 и 55 (часть 2) Конституции Российской Федерации в той мере, в какой из этой нормы в ее взаимосвязи с положениями пунктов 3–6 части шестой статьи 1051 этого Кодекса по смыслу, придаваемому правоприменительной практикой, следует запрет на предоставление по судебному решению подозреваемому или обвиняемому, которому избрана мера пресечения в виде домашнего ареста, ежедневных прогулок на свежем воздухе, что нарушает конституционные права на охрану здоровья, на достойное обращение, на свободу и личную неприкосновенность.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статей 17 (часть 2), 21 (часть 1) и 22 (часть 1) Конституции Российской Федерации, принадлежащее каждому от рождения право на свободу и личную неприкосновенность, относящееся к числу основных прав человека, воплощает наиболее значимое социальное благо, которое предопределяет недопустимость произвольного вмешательства в сферу автономии личности и создает условия как для демократического устройства общества, так и для всестороннего развития человека. Ограничения права на свободу и личную неприкосновенность возможны лишь в установленном законом порядке на основе критериев разумности и адекватности, если эти ограничения отвечают требованиям 4 справедливости, являются пропорциональными и необходимыми для защиты конституционно значимых ценностей и могут быть оправданы публичными интересами, перечисленными в статье 55 (часть 3) Конституции Российской Федерации (защита основ конституционного строя, нравственности, здоровья, прав и законных интересов других лиц, обеспечение обороны страны и безопасности государства). Всякое ограничение права на свободу и личную неприкосновенность в связи с необходимостью изоляции лица от общества, применяемой в порядке процессуального принуждения либо на основе норм материального права, должно быть обеспечено судебным контролем и другими правовыми гарантиями справедливости и соразмерности исходя из законодательно установленных пределов, притом что любые вводимые в законодательстве меры, если они фактически влекут лишение свободы, должны отвечать критериям правомерности по смыслу положений Конституции Российской Федерации, включая ее статью 22, и статьи 5 Конвенции о защите прав человека и основных свобод, составляющих нормативную основу регулирования ареста, задержания, заключения под стражу, которые, несмотря на их процессуальные различия, по сути есть лишение свободы. При этом в силу принципа презумпции невиновности, закрепленного в статье 49 Конституции Российской Федерации, до вступления в законную силу обвинительного приговора подозреваемые и обвиняемые, считающиеся невиновными в совершении преступления, не должны подвергаться ограничениям, которые в своей совокупности сопоставимы по степени тяжести с уголовным наказанием и тем более превышают его (постановления Конституционного Суда Российской Федерации от 31 января 2011 года Предусматривая меру пресечения в виде домашнего ареста в качестве альтернативы заключению под стражу и конкретизируя положения Конституции Российской Федерации применительно к этой 5 мере пресечения, Уголовно-процессуальный кодекс Российской Федерации определяет единые для всего уголовного судопроизводства нормативные основания ее применения, обстоятельства, которые следует учитывать при ее избрании, срок домашнего ареста и порядок исчисления этого срока (статьи 97, 99, 100 и 107). Так, в соответствии с частью первой статьи 97 УПК Российской Федерации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этим Кодексом, при наличии достаточных оснований полагать, что тот скроется от дознания, предварительного следствия или суда, может продолжать заниматься преступной деятельностью,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 Согласно статье 99 этого Кодекса при оценке необходимости избрания меры пресечения и при определении ее вида должны быть также учтены тяжесть вменяемого в вину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 В свою очередь, оспариваемая заявительницей статья 107 УПК Российской Федерации в действующей редакции, введенной Федеральным законом от 18 апреля 2018 года № 72-ФЗ, предусматривает в части первой, что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жилом помещении, в котором он проживает в качестве собственника, нанимателя либо на иных законных основаниях, с возложением запретов и осуществлением за ним контроля. Часть седьмая той же статьи позволяет суду – с учетом данных о личности 6 подозреваемого или обвиняемого, фактических обстоятельств уголовного дела и представленных сторонами сведений – установить при избрании домашнего ареста запреты, предусмотренные пунктами 3–5 части шестой статьи 1051 этого Кодекса. В зависимости от тяжести предъявленного обвинения и фактических обстоятельств подозреваемый или обвиняемый, согласно части восьмой статьи 107 этого Кодекса, может быть подвергнут судом всем таким запретам либо некоторым из них, а сами они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Часть девятая той же статьи предписывает суду указать в решении об избрании меры пресечения в виде домашнего ареста условия ее исполнения, в том числе место, в котором будет находиться подозреваемый или обвиняемый, срок домашнего ареста, запреты, установленные в его отношении, способы связи со следователем, с дознавателем и контролирующим органом. В решении об избрании в качестве меры пресечения домашнего ареста суд должен указать вид и пределы налагаемых на лицо запретов, если придет к выводу о необходимости их наложения. Запрещая подозреваемому, обвиняемому общение с определенными лицами или ограничивая его в общении, суд должен привести данные, позволяющие идентифицировать этих лиц. При запрете на пользование средствами связи или ограничении в их использовании суду надо разъяснить подозреваемому, обвиняемому его право на использование телефонной связи для вызова скорой медицинской помощи, сотрудников правоохранительных органов, аварийно-спасательных служб при возникновении чрезвычайной ситуации, а также для общения с контролирующим органом, дознавателем, следователем и необходимость информировать контролирующий орган о каждом таком звонке. При возложении на подозреваемого, обвиняемого запрета использовать сеть Интернет суду нужно обозначить случаи, когда разрешено использование 7 этой сети (например, для обмена информацией между лицом и учебным заведением, если лицо там обучается). Приведенные разъяснения даны Пленумом Верховного Суда Российской Федерации в пункте 40 постановления от 19 декабря 2013 года № 41 «О практике применения судами законодательства о мерах пресечения в виде заключения под стражу, домашнего ареста, залога и запрета определенных действий» (с изменениями, внесенными его постановлением от 11 июня 2020 года № 7). Согласно части второй статьи 107 УПК Российской Федерации домашний арест избирается на срок до двух месяцев при возможности продления с учетом особенностей, определенных той же статьей, по решению суда в порядке, установленном статьей 109 этого Кодекса. Причем уголовно-процессуальный закон предусматривает дополнительные гарантии обеспечения прав лица, подвергнутого названной мере пресечения как альтернативе заключению под стражу. В частности, время содержания под стражей засчитывается в срок домашнего ареста, а время домашнего ареста – в срок содержания под стражей, притом что совокупный срок домашнего ареста и содержания под стражей независимо от того, в какой последовательности они применялись, не должен превышать предельный срок содержания под стражей, установленный статьей 109 этого Кодекса (часть вторая1 статьи 107 и часть десятая статьи 109 этого Кодекса). Часть третья статьи 107 УПК Российской Федерации предписывает применять домашний арест как меру пресечения по решению суда в порядке, установленном статьей 108 этого Кодекса, часть третья которой, в свою очередь, требует от должностного лица органа предварительного расследования изложить в постановлении о возбуждении перед судом соответствующего ходатайства мотивы и основания, указывающие на необходимость в заключении подозреваемого или обвиняемого под стражу и на невозможность избрания иной меры пресечения, а также приложить к постановлению материалы, подтверждающие обоснованность ходатайства. 8 Это означает, как отметил Оспаривая конституционность статьи 107 УПК Российской Федерации, заявительница апеллирует к тому, что право на ежедневную прогулку продолжительностью не менее часа предоставлено лицам, содержащимся под стражей, притом что в силу сущностного сходства мер пресечения в виде заключения под стражу и домашнего ареста соответствующие гарантии должны быть обеспечены и лицам, помещенным под домашний арест. Между тем,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Коленцевой Ирины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