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179159-П/2014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18 Федерального закона «О третейских судах в Российской Федерации», пункта 2 части 3 статьи 239 Арбитражного процессуального кодекса Российской Федерации и пункта 3 статьи 10 Федерального закона «О некоммерческих организациях» в связи с жалобой открытого акционерного общества «Сбербанк России»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18 Федерального закона «О третейских судах в Российской Федерации», пункта 2 части 3 статьи 239 АПК Российской 2 Федерации и пункта 3 статьи 10 Федерального закона «О некоммерческих организациях». Поводом к рассмотрению дела явилась жалоба ОАО «Сбербанк России».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18 Федерального закона от 24 июля 2002 года № 102-ФЗ «О третейских судах в Российской Федерации» третейское разбирательство осуществляется на основе принципов законности, конфиденциальности, независимости и беспристрастности третейских судей, диспозитивности, состязательности и равноправия сторон. В силу пункта 2 части 3 статьи 239 АПК Российской Федерации арбитражный суд отказывает в выдаче исполнительного листа на принудительное исполнение решения третейского суда, если установит, что решение третейского суда нарушает основополагающие принципы российского права. В соответствии с пунктом 3 статьи 10 Федерального закона от 12 января 1996 года № 7-ФЗ «О некоммерческих организациях» надзор за деятельностью автономной некоммерческой организации осуществляют ее учредители в порядке, предусмотренном ее учредительными документами. Как следует из представленных в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государственная, в том числе судебная, защита его прав и свобод (статья 45, часть 1; статья 46, часть 1); право на судебную защиту является непосредственно действующим,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статья 18). Ценность права на судебную защиту как важнейшей конституционной гарантии всех других прав и свобод обусловлена особым местом судебной власти в системе разделения властей и ее прерогативами по осуществлению правосудия, вытекающими из статей 10, 11 (часть 1), 18, 118 (часть 2), 120 (часть 1), 125, 126 и 128 (часть 3) Конституции Российской Федерации. Принцип беспрепятственного доступа к правосудию, который вытекает из 6 приведенных конституционных положений, признается в качестве фундаментального принципа всем международным сообществом: согласно Международному пакту о гражданских и политических правах (пункт 1 статьи 14) и Конвенции о защите прав человека и основных свобод (пункт 1 статьи 6) каждый в случае спора о его гражданских правах и обязанностях имеет право на справедливое и публичное разбирательство дела в разумный срок независимым, беспристрастным и компетентным судом, созданным на основании закона, при соблюдении принципа равенства всех перед судом. Соответственно,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Гарантируя государственную, в том числе судебную, защиту прав и свобод человека и гражданина, Конституция Российской Федерации одновременно закрепляет право каждого защищать свои права и свободы всеми способами, не запрещенными законом (статья 45, часть 2). К числу таких – общепризнанных в современном правовом обществе – способов разрешения гражданско-правовых споров, проистекающих из свободы договора, которой наряду с автономией воли участников предпринимательской и иной экономической деятельности обусловливаются диспозитивные начала гражданско-правовых и гражданско-процессуальных отношений, относится обращение в третейский суд – международный 7 коммерческий арбитраж или внутренний третейский суд (постоянно действующий третейский суд или третейский суд, образованный сторонами для решения конкретных споров (ad hoc). Обращаясь в ряде своих решений (постановления от 4 апреля 2002 года В статье 18 Федерального закона «О третейских судах в Российской Федерации» перечислены основные принципы третейского разбирательства – законность, конфиденциальность и диспозитивность, состязательность и равноправие сторон, независимость и беспристрастность третейских судей. Эти принципы, согласно современной доктрине справедливого правосудия, относятся к числу фундаментальных, однако в третейском разбирательстве их проявление имеет свои особенности, которые обусловлены частной, негосударственной природой третейского суда. Так, принцип законности в третейском разбирательстве означает, в частности, что нарушение решением третейского суда основополагающих принципов российского права или вынесение им решения по спору, который в соответствии с федеральным законом не может быть предметом третейского разбирательства, является основанием для отмены (отказа в исполнении) такого решения компетентным судом ex officio. Принцип диспозитивности, отражающий волю сторон договора на заключение третейского соглашения как основы третейского разбирательства и на согласование его правил, имеет более широкое содержание, нежели принцип диспозитивности в гражданском судопроизводстве. Что касается закрепленного в международных договорах, большинстве национальных законов и правилах третейского разбирательства принципа независимости и беспристрастности третейских судей, то вытекающие из него требования производны от требований к судьям государственных судов, аналогичны и подходы к основополагающим гарантиям их деятельности, направленным на обеспечение реализации гражданами и их объединениями (организациями) права на справедливое разбирательство дела независимым и беспристрастным судом. Исходя из этого Федеральный закон «О третейских судах в Российской Федерации» запрещает образование постоянно действующих третейских судов при федеральных органах государственной власти, органах государственной власти субъектов Российской Федерации и органах местного самоуправления (абзац второй пункта 2 статьи 3), а также 10 избрание (назначение) третейским судьей физического лица, которое в соответствии с его должностным статусом, определенным федеральным законом, не может быть избрано (назначено) третейским судьей (пункт 7 статьи 8). Иных ограничений в отношении образования третейских судов Федеральный закон «О третейских судах в Российской Федерации» не содержит: как следует из абзаца первого пункта 2 его статьи 3, образовывать постоянно действующие третейские суды могут организации – юридические лица, созданные в соответствии с законодательством Российской Федерации, или их объединения (ассоциации, союзы), в том числе, следовательно, и автономные некоммерческие организации, каковыми, согласно Федеральному закону «О некоммерческих организациях», признаются не имеющие членства некоммерческие организации, которые создаются в целях предоставления услуг в сфере образования, здравоохранения, культуры, науки, права, физической культуры и спорта и иных сферах и надзор за деятельностью которых осуществляется в порядке, предусмотренном учредительными документами таких организаций, прежде всего уставом, а также учредительным договором, либо непосредственно учредителями, либо специально созданным контрольным органом (попечительским или наблюдательным советом, ревизионной комиссией), либо с использованием различных форм отчетности, в том числе публичной (пункт 3 статьи 10 и статья 14). Независимость третейского судьи, избранного (назначенного) в состав постоянно действующего третейского суда, от организации – учредителя данного третейского суда обеспечивается запретом на вмешательство в его деятельность по рассмотрению спора и в принятие решения по делу органов, должностных лиц и сотрудников этой организации, которая управомочена лишь на утверждение процедурных правил соответствующей деятельности и списка третейских судей (который может иметь обязательный или рекомендательный характер для сторон), а также порядком выплаты им 11 гонораров и компенсации иных расходов, связанных с участием в третейском разбирательстве: как следует из статьи 15 Федерального закона «О третейских судах в Российской Федерации», бремя этих расходов, состав которых определяется правилами конкретного постоянно действующего третейского суда, несут стороны спора, а размер вознаграждения (гонорар) зависит от заранее определенного размера уплачиваемого авансом третейского сбора, часть которого подлежит распределению между третейскими судьями вне зависимости от результатов рассмотрения дела (сама же организация-учредитель лишь получает соответствующие денежные средства, осуществляет их хранение и выплату). Независимость третейского судьи от сторон рассматриваемого спора подразумевает, как правило, отсутствие трудовых (работник – работодатель, начальник – подчиненный), гражданско-правовых (должник – кредитор) и иных правоотношений (административных, финансовых, семейных и т.д.), а беспристрастность обеспечивается законодательным закреплением ряда специальных требований, которые предъявляются к третейским судьям: согласно пункту 1 статьи 8 Федерального закона «О третейских судах в Российской Федерации» третейским судьей может быть избрано (назначено) лицо, прямо или косвенно не заинтересованное в исходе дела и являющееся независимым от сторон. Такой подход согласуется с правовой позицией Конституционного Суда Российской Федерации, в силу которой отсутствие предубеждения и пристрастности со стороны судьи является необходимым условием справедливого судебного разбирательства (Постановление от 25 марта 2008 года Таким образом, само по себе приведенное нормативное регулирование – с учетом правовых позиций Конституционного Суда Российской Федерации, выраженных им в сохраняющих свою силу 13 решениях, – не дает оснований для вывода о невозможности передачи на рассмотрение постоянно действующего третейского суда, образованного при автономной некоммерческой организации, гражданско-правового спора, одной из сторон которого является учредитель данной автономной некоммерческой организации.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 Обращаясь к процессуальным аспектам основанной на положениях Конституции Российской Федерации возможности разрешения гражданско- правовых споров посредством третейского разбирательства, Федеральный законодатель, устанавливая исчерпывающий перечень оснований для отмены (отказа в выдаче исполнительно листа на принудительное исполнение) решения третейского суда, учитывал специфику третейского разбирательства, обусловливающую, в свою очередь, особенности действия в его рамках принципа независимости и беспристрастности третейских судей, ориентируя тем самым компетентные суды на принятие решения, наиболее отвечающего требованиям справедливости. Между тем практика применения положений статьи 18 Федерального закона «О третейских судах в Российской Федерации», пункта 2 части 3 статьи 239 АПК Российской Федерации и пункта 3 статьи 10 Федерального закона «О некоммерческих организациях» арбитражными судами, сложившаяся с учетом позиции Президиума Высшего Арбитражного Суда Российской Федерации, не позволяет в каждом конкретном случае достичь должного баланса интересов всех лиц, участвующих в соответствующих правоотношениях, и принять решение, наиболее отвечающее требованиям справедливости, т.е. исходя из предусмотренных действующим правовым регулированием пределов усмотрения компетентного суда по установлению обстоятельств, являющихся основанием для отмены (отказа в выдаче исполнительного листа на принудительное исполнение) решения третейского суда, что предполагает необходимость установления нарушения принципа беспристрастности при рассмотрении конкретного спора именно составом третейского суда, но при этом не исключает учет в этих целях его организационно-правовых связей со сторонами спора. 18 Иное понимание указанных законоположений не согласуется с вытекающими из Конституции Российской Федерации, в том числе ее статей 8 (часть 1), 17 (часть 3) и 34 (часть 1), принципами стабильности гражданского оборота, недопустимости произвольного вмешательства кого- либо в частные дела и осуществления прав и свобод человека и гражданина с нарушением прав и свобод других лиц. Исходя из изложенного и руководствуясь статьями 6, 471, 71,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18 Федерального закона «О третейских судах в Российской Федерации», пункта 2 части 3 статьи 239 АПК Российской Федерации и пункта 3 статьи 10 Федерального закона «О некоммерческих организациях» не противоречащими Конституции Российской Федерации, поскольку эти положения в их взаимосвязи – по своему конституционно-правовому смыслу в системе действующего правового регулирования – не предполагают отказ в выдаче исполнительного листа на принудительное исполнение решения третейского суда на том лишь основании, что сторона, в пользу которой оно принято, является одним из учредителей автономной некоммерческой организации, при которой создан данный третейский суд.</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положений статьи 18 Федерального закона «О третейских судах в Российской Федерации», пункта 2 части 3 статьи 239 АПК Российской Федерации и пункта 3 статьи 10 Федерального закона «О некоммерческих организациях» не противоречащими Конституции Российской Федерации не препятствует внесению федеральным законодателем – исходя из требований Конституции Российской Федерации и с учетом настоящего Постановления – изменений в действующее правовое регулирование, направленных на совершенствование порядка и принципов 19 создания (организации, формирования) третейских судов, с тем чтобы обеспечить защиту прав сторон гражданско-правового спора на справедливое третейское разбирательство.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по делу открытого акционерного общества «Сбербанк России», вынесенные на основании статьи 18 Федерального закона «О третейских судах в Российской Федерации», пункта 2 части 3 статьи 239 АПК Российской Федерации и пункта 3 статьи 10 Федерального закона «О некоммерческих организациях»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