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30417-П/1991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апреля 1991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2 части седьмой статьи 19 Закона РСФСР от 18 апреля 1991 года "О милиции" в связи с жалобой гражданина В.М.Минакова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А.Л.Кононова, судей М.В.Баглая, Г.А.Гаджиева, Т.Г.Морщаковой, Ю.Д.Рудкина, Н.В.Селезнева, О.И.Тиунова, Б.С.Эбзеева, В.Г.Ярославцева, с участием гражданина В.М.Минакова, обратившегося с жалобой в Конституционный Суд Российской Федерации, приглашенных в заседание представителей: от Министерства внутренних дел Российской Федерации - В.Ф.Воробьева и В.В.Калашникова, от Прокуратуры Российской Федерации - В.В.Тараненко,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частями первой, второй и третьей статьи 74, частью первой статьи 96, статьями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абзаца 2 части седьмой статьи 19 Закона РСФСР от 18 апреля 1991 года "О милиции". Поводом к рассмотрению дела, согласно части первой статьи 36 Федерального конституционного закона "О Конституционном Суде Российской Федерации", явилась жалоба гражданина В.М.Минакова на нарушение его конституционных прав на труд и на пенсионное обеспечение примененной Министерством внутренних дел Российской Федерации и судами в его деле нормой Закона РСФСР "О милиции". Основанием к рассмотрению дела, согласно части второй статьи 36 Федерального конституционного закона "О Конституционном Суде Российской Федерации", явилась обнаружившаяся неопределенность в вопросе о том, соответствует ли Конституции Российской Федерации статья 19 Закона РСФСР "О милиции" в части увольнения сотрудника милиции по выслуге срока службы, дающего право на пенсию. Заслушав сообщение судьи-докладчика Н.В.Селезнева, объяснения стороны, выступления экспертов, исследовав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В.М.Минаков - бывший начальник управления внутренних дел Липецкой области, генерал-майор, в возрасте 46 лет был уволен из органов внутренних дел приказом заместителя Министра внутренних дел Российской Федерации от 10 августа 1992 года на основании статьи 19 Закона РСФСР "О милиции" по выслуге срока службы, дающего право на пенсию. Октябрьский районный народный суд города Москвы, куда В.М.Минаков обратился с иском о восстановлении на работе, решением от 26 ноября 1992 года в иске ему отказал. Судебная коллегия по гражданским делам Московского городского суда, рассмотрев дело по кассационной жалобе В.М.Минакова, определением от 6 января 1993 года оставила решение народного суда без изменения. Жалобы, поданные на это решение в надзорном порядке, были также оставлены без удовлетворения в Московском городском суде и Верховном Суде Российской Федерации. Все состоявшиеся по делу В.М.Минакова судебные решения констатировали, что увольнение произведено в точном соответствии с законом, по основанию, предусмотренному статьей 19 Закона РСФСР "О милиции".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Заявитель обратился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Специфическая деятельность, которую осуществляют органы внутренних дел, предопределяет специальный правовой статус сотрудников милиции. Исходя из положения Конституции Российской Федерации о равном доступе к государственной службе (статья 32, часть 4), государство, регулируя отношения службы в органах внутренних дел, может устанавливать в этой сфере и особые правила. Это находится в полном соответствии со статьей 55 (часть 3) Конституции Российской Федерации, допускающей в установленных ею целях ограничения прав граждан федеральным законом, и не противоречит пункту 2 статьи 1 Конвенции МОТ N 111 1958 года относительно дискриминации в области труда и занятий, согласно которому различия, исключения или предпочтения в области труда и занятий основанные на специфических (квалификационных) требованиях, связанных с определенной работой, не считаются дискриминацией. В соответствии с Законом РСФСР "О милиции" к таким требованиям относится, в частности, соблюдение возрастных критериев при приеме на службу и увольнении по достижении предельного возраста службы. При этом ранее наступления предельного возраста, обязывающего к прекращению служебных отношений, сотрудник милиции может приобрести право на пенсию - по выслуге срока службы, установленного Законом Российской Федерации от 2 февраля 1993 года "О пенсионном обеспечении лиц, проходивших военную службу, службу в органах внутренних дел, и их семей". Однако наличие выслуги не влечет обязательного увольнения со службы.</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Положение об увольнении по выслуге срока службы, предусмотренное абзацем 2 части седьмой статьи 19 Закона РСФСР "О милиции", отражает социально оправданную правовую дифференциацию: с учетом специфики прохождения службы в органах внутренних дел законодатель устанавливает дополнительную льготу. Данная норма как правоустанавливающая не является квалификационным требованием по критерию длительности срока службы и не порождает обязанности сотрудника милиции прекратить службу в органах внутренних дел. Это подтверждается и тем, что в срок выслуги, дающий сотруднику милиции право на пенсию в соответствии с постановлением Совета Министров - Правительства Российской Федерации от 22 сентября 1993 года N 941, включается не только служба в милиции, но и время обучения в гражданских высших образовательных учреждениях либо в средних специальных образовательных учреждениях, время работы в органах Советов народных депутатов и т.д. Истолкование положения об увольнении по выслуге срока службы, дающего право на пенсию, как нормы-льготы согласуется и с действующим трудовым и пенсионным законодательством о специальном стаже, и с Положением о федеральной государственной службе, утвержденным Указом Президента Российской Федерации от 22 декабря 1993 года N 2267. Так, в подпункте 3 пункта 33 названного акта основанием для отставки государственного служащего, имеющего, независимо от возраста, право на пенсию за выслугу лет на государственной службе, признается его инициатива. Увольнение сотрудников милиции по выслуге срока службы на практике также происходит, как правило, по их собственной инициативе либо по инициативе начальника соответствующего органа внутренних дел с согласия сотрудника. Таким образом, предусматривая выход на пенсию по выслуге срока службы в качестве самостоятельного правового основания для увольнения, Закон РСФСР "О милиции" закрепляет способ реализации установленной в нем льготы.</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Вместе с тем рассматриваемая норма части седьмой статьи 19 Закона РСФСР "О милиции" прямо не отвечает на вопрос, при каких условиях увольнение сотрудника милиции по выслуге срока службы допускается по инициативе начальника органа внутренних дел. Неопределенность ее юридического содержания предоставляет администрации неограниченную свободу усмотрения, позволяет скрывать подлинные причины увольнения, освобождает от необходимости их обоснования и, следовательно, допускает возможность произвола в решении вопроса об увольнении. Не исключается и препятствование продолжению службы со стороны руководителей органов внутренних дел, не основанное ни на интересах службы, ни на каких-либо специфических требованиях к профессиональным знаниям и личным качествам сотрудника милиции. Это ведет к фактической дискриминации в отношении сотрудников милиции, имеющих выслугу срока службы. Кроме того, для них не предусмотрена возможность продления начальником прохождения службы на определенный срок, предоставляемая сотрудникам органов внутренних дел, достигшим предельного возраста службы. Реализация данной нормы по инициативе начальника может повлечь существенное безмотивное ограничение права на добровольный выход на пенсию, а также ущемление увольняемых в пенсионных правах как в части размера пенсии, так и в вопросах дальнейшей социальной защиты. Таким образом, сотрудникам милиции, увольняемым по выслуге срока службы, дающего право на пенсию, не обеспечивается равная защита закона, что противоречит статье 19 (часть 1) Конституции Российской Федерации.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Суды при разрешении споров на основании абзаца 2 части седьмой статьи 19 Закона РСФСР "О милиции" ограничиваются только формальным установлением факта выслуги срока службы, дающего право на пенсию, без выяснения подлинных причин увольнения сотрудника милиции. При этом ущемляется его право на индивидуальный трудовой спор, предусмотренное статьей 37 (часть 4) Конституции Российской Федерации. Неопределенность содержания и механизма реализации рассматриваемой нормы Закона РСФСР "О милиции" приводит к существенному нарушению для сотрудников милиции предусмотренного статьей 46 (часть 1) Конституции Российской Федерации права на судебную защиту, которое не может быть ограничено. На основании изложенного и руководствуясь частью первой статьи 71, статьей 72, частью четвертой статьи 74, статьей 75, частью второй статьи 86 и статьей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абзаца 2 части седьмой статьи 19 Закона РСФСР "О милиции" как допускающее увольнение по выслуге срока службы, дающего право на пенсию, по инициативе сотрудника милиции или с его согласия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положение абзаца 2 части седьмой статьи 19 Закона РСФСР "О милиции" в той мере, в какой оно признается правоприменителем как допускающее увольнение по выслуге срока службы, дающего право на пенсию, по инициативе соответствующего руководителя органа внутренних дел, без согласия сотрудника и без обоснования причин, подтверждающих невозможность дальнейшего прохождения службы, которые могут быть проверены судом, не соответствующим статьям 19 (часть 1) и 46 (часть 1)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решение об увольнении В.М.Минакова, поскольку оно основано на положении абзаца 2 части седьмой статьи 19 Закона РСФСР "О милиции" в том толковании, которое признано настоящим Постановлением не соответствующим Конституции Российской Федерации, подлежит пересмотру компетентным органом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статьи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