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19698-П/2006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июня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подпункта 1 пункта 2 статьи 2 Федерального закона «О введении в действие Жилищного кодекса Российской Федерации» и части первой статьи 4 Закона Российской Федерации «О приватизации жилищного фонда в Российской Федерации» (в редакции статьи 12 Федерального закона «О введении в действие Жилищного кодекса Российской Федерации») в связи с запросом Верховного Суда Российской Федерации и жалобой граждан М.Ш.Орлова, Х.Ф.Орлова и З.Х.Орловой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А.Л.Кононова, судей Н.С.Бондаря, Г.А.Гаджиева, Л.О.Красавчиковой, С.П.Маврина, Ю.Д.Рудкина, А.Я.Сливы, В.Г.Стрекозова, Б.С.Эбзеева, В.Г.Ярославцева, с участием представителя Верховного Суда Российской Федерации – доктора юридических наук В.В.Ершова, гражданина М.Ш.Орлова,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руководствуясь статьей 125 (части 2 и 4) Конституции Российской Федерации, подпунктом «а» пункта 1 и пунктом 3 части первой, частями третьей и четвертой статьи 3, статьями 36, 74, 84, 85, 86, 96, 97 и 99 2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подпункта 1 пункта 2 статьи 2 Федерального закона «О введении в действие Жилищного кодекса Российской Федерации» и части первой статьи 4 Закона Российской Федерации «О приватизации жилищного фонда в Российской Федерации» (в редакции статьи 12 Федерального закона «О введении в действие Жилищного кодекса Российской Федерации»). Поводом к рассмотрению дела явились запрос Верховного Суда Российской Федерации и жалоба граждан М.Ш.Орлова, Х.Ф.Орлова и З.Х.Орловой.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положения Федерального закона «О введении в действие Жилищного кодекса Российской Федерации» и Закона Российской Федерации «О приватизации жилищного фонда в Российской Федерации» об отмене приватизации жилых помещений государственного и муниципального жилищных фондов. Поскольку запрос Верховного Суда Российской Федерации и жалоба граждан М.Ш.Орлова, Х.Ф.Орлова и З.Х.Орловой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С.П.Маврина, объяснения представителей сторон, заключение эксперта – доктора юридических наук Б.М.Гонгало,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Генерального прокурора Российской Федерации – Т.А.Рыжковой, от Министерства регионального развития Российской Федерации – 3 М.В.Дорофеева,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1 пункта 2 статьи 2 Федерального закона от 29 декабря 2004 года «О введении в действие Жилищного кодекса Российской Федерации» с 1 января 2007 года утрачивают силу содержащие общие положения статей 1, 2, 4, 6, 7, 8 и 91 Закона Российской Федерации от 4 июля 1991 года «О приватизации жилищного фонда в Российской Федерации» и его раздел II, закрепляющий основные принципы и условия приватизации жилых помещений государственного и муниципального жилищных фондов. Статьей 12 того же Федерального закона часть первая статьи 4 Закона Российской Федерации «О приватизации жилищного фонда в Российской Федерации», определяющая жилые помещения, не подлежащие приватизации, дополнена положением, согласно которому не подлежат приватизации жилые помещения, предоставленные гражданам по договорам социального найма после 1 марта 2005 года. Оспаривающий конституционность названных законоположений Верховный Суд Российской Федерации утверждает, что отмена законодателем права граждан на бесплатную приватизацию жилых помещений государственного и муниципального жилищных фондов (с 1 марта 2005 года – частичная, а с 1 января 2007 года – полная) противоречит вытекающим из Конституции Российской Федерации принципам справедливости, стабильности и гарантированности прав граждан, поддержания доверия граждан к закону и действиям государства, недопустимости издания законов, отменяющих или умаляющих права и свободы человека и гражданина, и не соответствует ее статьям 19 (часть 1) и 55 (части 2 и 3). Граждане М.Ш.Орлов, Х.Ф.Орлов и З.Х.Орлова, которым на основании части первой статьи 4 Закона Российской Федерации «О приватизации 4 жилищного фонда в Российской Федерации» (в редакции статьи 12 Федерального закона «О введении в действие Жилищного кодекса Российской Федерации») Департамент жилищной политики и жилищного фонда города Москвы отказал в приватизации квартиры, предоставленной по договору социального найма 18 апреля 2005 года, просят признать примененную в их деле норму не соответствующей статьям 6 (часть 2), 19 (части 1 и 2), 27 (часть 1), 35, 40 и 55 Конституции Российской Федерации. Таким образом, предметом рассмотрения Конституционного Суда Российской Федерации по настоящему делу являются взаимосвязанные положения подпункта 1 пункта 2 статьи 2 Федерального закона «О введении в действие Жилищного кодекса Российской Федерации» и части первой статьи 4 Закона Российской Федерации «О приватизации жилищного фонда в Российской Федерации» в редакции статьи 12 названного Федерального закона, которыми определяется завершение периода приватизации жилых помещений (бесплатной передачи в собственность граждан Российской Федерации занимаемых ими жилых помещений в государственном или муниципальном жилищном фонде) с 1 января 2007 года и одновременно исключается (в пределах определяемого этой датой периода) приватизация жилых помещений государственного и муниципального жилищного фонда, предоставленных гражданам на условиях социального найма после 1 марта 2005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Российскую Федерацию демократическим правовым государством, исходит из необходимости установления правовых основ единого рынка и обеспечения тем самым единства экономического пространства, свободного перемещения товаров, услуг и финансовых средств, поддержки конкуренции, свободы экономической деятельности и охраны частной собственности законом (статья 8, части 1 и 2; статья 35, часть 1; статья 71, пункт «ж»). Одновременно в силу Конституции Российской Федерации Российская Федерация как социальное государство, политика которого направлена на 5 создание условий, обеспечивающих достойную жизнь и свободное развитие человека (статья 7, часть 1), призвана гарантировать реализацию прав и свобод человека и гражданина в этой сфере, в частности права каждого на жилище (статья 40, часть 1), признаваемого международным сообществом в качестве элемента права на достойный жизненный уровень (статья 25 Всеобщей декларации прав человека, статья 11 Международного пакта об экономических, социальных и культурных правах). Осуществляя регулирование и защиту прав и свобод человека и гражданина (статья 71, пункт «в», Конституции Российской Федерации) и исходя из того, что экономической основой любого демократического правового государства являются частная собственность и рынок, федеральный законодатель в период перехода к рыночной экономике должен был определить правовые начала преобразования отношений собственности. В жилищной сфере такое преобразование реализовывалось за счет всемерного роста частного жилищного фонда, который, согласно Закону Российской Федерации от 24 декабря 1992 года «Об основах федеральной жилищной политики», пополнялся путем: 1) приватизации в установленном порядке занимаемых жилых помещений в домах государственного и муниципального жилищных фондов; 2) жилищного строительства, в том числе жилищного строительства товариществами индивидуальных застройщиков; 3) участия в жилищных и жилищно-строительных кооперативах, кондоминиумах; 4) купли-продажи жилья, в том числе через биржи, аукционы; 5) приобретения в порядке наследования и по другим законным основаниям (статья 19). Поскольку уровень доходов не позволял большей части населения России обеспечивать себя собственностью в жилищной сфере самостоятельно, граждане реально могли воспользоваться (и многие из них воспользовались), как правило, только одним способом приобретения жилья в частную собственность – путем бесплатной приватизации занимаемых ими 6 жилых помещений в домах государственного и муниципального жилищных фондов. Создание частного жилищного фонда в Российской Федерации в немалой степени именно за счет бесплатной приватизации жилых помещений и, соответственно, существенное сокращение государственного и муниципального жилищных фондов являются, с одной стороны, свидетельством преобразования отношений собственности, формирования рынка недвижимости, а с другой стороны – предпосылкой прекращения использования бесплатной приватизации в качестве основного способа развития института частной собственности в жилищной сфере. Правовой основой преобразования отношений собственности в жилищной сфере стал Закон Российской Федерации от 4 июля 1991 года «О приватизации жилищного фонда в Российской Федерации», определивший, как следует из его преамбулы, базовые принципы приватизации государственного и муниципального жилищного фонда с целью создания условий для осуществления права граждан на свободный выбор способа удовлетворения потребностей в жилище, улучшения использования и сохранности жилищного фонда. Федеральный законодатель, таким образом, изначально не включил нормы о приватизации жилых помещений в Жилищный кодекс РСФСР. Свое намерение осуществлять регламентацию приватизационного механизма рыночных преобразований в Российской Федерации в специальных законодательных актах он подтвердил, закрепив в Гражданском кодексе Российской Федерации, что 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 (статья 217). Гарантируемое статьей 11 Закона Российской Федерации «О приватизации жилищного фонда в Российской Федерации» право граждан на 7 приобретение в собственность бесплатно, в порядке приватизации, жилого помещения не имеет конституционного закрепления и не подпадает под характеристики основных прав и свобод человека и гражданина (статья 17, часть 2, Конституции Российской Федерации). Данное право – исходя из того, что приватизация жилья определяется в статье 1 Закона Российской Федерации «О приватизации жилищного фонда в Российской Федерации» как бесплатная передача в собственность граждан Российской Федерации на добровольной основе занимаемых ими жилых помещений в государственном или муниципальном жилищном фонде, – появляется, существует и реализуется как субъективное право конкретного физического лица, фактически занимающего на правах нанимателя жилое помещение в государственном или муниципальном жилищном фонде. Таким образом, право на бесплатную приватизацию конкретного жилого помещения приобретается гражданином в силу закона и является производным от его статуса нанимателя жилого помещения. Осуществляя преобразования отношений собственности в жилищной сфере при установлении правовых основ единого рынка и регулировании соответствующих гражданских прав, федеральный законодатель в рамках своих дискреционных полномочий вправе как издавать акты, призванные в течение определенного периода обеспечивать правовое регулирование отношений по бесплатной передаче в собственность граждан занимаемых ими на правах нанимателей жилых помещений государственного и муниципального жилищных фондов, так и отменять их. Такое временное правовое регулирование может заключаться в установлении, изменении и отмене тех или иных имущественных прав, к числу которых относится и право на бесплатную приватизацию. Однако при этом должны соблюдаться требования разумной стабильности правового регулирования и недопустимости внесения произвольных изменений в действующую систему норм (постановления Конституционного Суда Российской Федерации от 1 декабря 1997 года К основным началам жилищного законодательства Жилищный кодекс Российской Федерации, его статья 1, относит реализацию гражданами закрепленного в статье 40 (часть 2) Конституции Российской Федерации права на жилище и обусловливаемых им жилищных прав по своему усмотрению и в своих интересах. В силу названного законодательного установления граждане в условиях рыночной экономики обеспечивают осуществление своих жилищных прав самостоятельно, используя для этого различные допускаемые законом способы. Вместе с тем статья 40 (части 2 и 3) Конституции Российской Федерации обязывает органы государственной власти и органы местного самоуправления создавать малоимущим, иным указанным в законе гражданам дополнительные условия для реализации права на жилище посредством предоставления жилья бесплатно или за доступную плату из государственных, муниципальных и других жилищных фондов в соответствии с установленными законом нормами. Конкретизируя указанную конституционную обязанность, федеральный законодатель закрепил в Жилищном кодексе Российской Федерации, что органы государственной 9 власти и органы местного самоуправления в пределах своей компетенции должны обеспечивать условия для осуществления гражданами права на жилище путем предоставления им жилых помещений по договорам социального найма или договорам найма жилых помещений государственного или муниципального жилищного фонда (пункт 3 статьи 2). Это означает необходимость выработки органами публичной власти в рамках мер социальной защиты определенных категорий населения адекватной условиям рыночной экономики жилищной политики (статья 72, пункт «к» части 1, Конституции Российской Федерации). Материальную основу такой политики составляет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(пункт 1 части 3 статьи 19 Жилищного кодекса Российской Федерации). Жилищный фонд социального использования формируется из находящихся в государственной и муниципальной собственности объектов жилищного фонда и пополняется за счет ввода новых объектов, предназначенных исключительно для удовлетворения потребности в жилище и обеспечения жилыми помещениями социального использования малоимущих и иных категорий граждан, указанных в законе. Прекращение на определенном этапе бесплатной приватизации жилых помещений государственного и муниципального жилищных фондов и тем самым – оставление в государственной и муниципальной собственности доли жилищного фонда также служит цели сохранения и пополнения жилищного фонда социального использования, позволяющего Российской Федерации как социальному государству выполнять свою социальную функцию в области жилищных отношений. Аналогичной позиции придерживается Европейский Суд по правам человека, отметивший, что в современном обществе обеспечение населения жильем является важнейшей социальной потребностью; решение жилищного вопроса не может быть целиком отдано на откуп 10 рынку, неограниченное действие которого, особенно в ситуации трансформации экономики, способно создать опасность нежелательных социальных последствий, а потому отражает не только частный, но и публичный интерес (решение от 21 февраля 1986 года по делу James and Others). Таким образом, подпункт 1 пункта 2 статьи 2 Федерального закона от 29 декабря 2004 года «О введении в действие Жилищного кодекса Российской Федерации» не противоречит Конституции Российской Федерации, поскольку, установив срок завершения длящегося с 1991 года процесса бесплатной приватизации жилых помещений государственного и муниципального жилищных фондов, федеральный законодатель тем самым предоставил гражданам возможность адаптироваться к изменениям, вносимым в соответствующее законодательство. Вместе с тем в рамках своих дискреционных полномочий он может продлевать и восстанавливать действие правовых норм, обеспечивающих практическую реализацию этого процесса.</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Любая дифференциация правового регулирования, приводящая к различиям в правах и обязанностях субъектов права, как неоднократно указывал Конституционный Суд Российской Федерации, должна осуществляться законодателем с соблюдением требований Конституции Российской Федерации, в том числе вытекающих из принципа равенства (статья 19, части 1 и 2), в силу которых различия допустимы, если они объективно оправданны, обоснованны и преследуют конституционно значимые цели, а используемые для достижения этих целей правовые средства соразмерны им. Соблюдение конституционного принципа равенства, гарантирующего защиту от всех форм дискриминации при осуществлении прав и свобод, означает, помимо прочего, запрет вводить такие различия в правах лиц, принадлежащих к одной и той же категории, 12 которые не имеют объективного и разумного оправдания (запрет различного обращения с лицами, находящимися в одинаковых или сходных ситуациях) (постановления от 24 октября 2000 года Установив в статье 4 Закона Российской Федерации «О приватизации жилищного фонда в Российской Федерации» (в редакции статьи 12 Федерального закона «О введении в действие Жилищного кодекса Российской Федерации») запрет на бесплатную передачу в собственность граждан жилых помещений, предоставленных им после 1 марта 2005 года по договорам социального найма из государственного и муниципального жилищных фондов, и обосновав это тем, что с введением в действие Жилищного кодекса Российской Федерации договоры социального найма жилых помещений заключаются на новых условиях, федеральный законодатель фактически поставил таких граждан в неравное положение c гражданами, получившими жилье до указанной даты и, следовательно, сохранившими право на приватизацию в пределах общего срока действия норм о приватизации жилищного фонда. Между тем единственным различием в условиях заключения договоров социального найма до и после 1 марта 2005 года является форма административного решения о предоставлении нуждающемуся гражданину жилого помещения: до 1 марта 2005 года оно предоставлялось на основании ордера, а после этой даты – на основании решения органа местного самоуправления. Данное различие носит формально-юридический характер и не является существенным, оно не влияет на правовой режим жилого помещения, занимаемого по договору социального найма, и потому не предопределяет каких-либо его особенностей. Следовательно, и после 1 14 марта 2005 года правомочия по владению, пользованию и ограниченному распоряжению жилым помещением, занимаемым по договору социального найма, осуществляются на единых условиях для всех нанимателей жилых помещений государственного и муниципального жилищных фондов независимо от времени их предоставления. Конституционный Суд Российской Федерации, анализируя положения законодательства о приватизации жилищного фонда, пришел к выводу, что ограничение прав и свобод человека и гражданина путем определения круга объектов, не подлежащих приватизации, допустимо только в том случае, если обстоятельства, предопределяющие особенности правового режима жилого помещения, прежде всего его целевое назначение, исключают возможность передачи этого помещения в частную собственность (Постановление от 3 ноября 1998 года Таким образом, установление в части первой статьи 4 Закона Российской Федерации «О приватизации жилищного фонда в Российской Федерации» (в редакции статьи 12 Федерального закона «О введении в действие Жилищного кодекса Российской Федерации») запрета на 15 бесплатную приватизацию жилых помещений, предоставляемых гражданам по договору социального найма после 1 марта 2005 года в пределах общего срока действия норм о приватизации жилищного фонда, не имеет конституционного обоснования и противоречит статье 19 (часть 2) Конституции Российской Федерации, согласно которой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Исходя из изложенного и руководствуясь частями первой и второй статьи 71, статьями 72, 74, 75,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 Конституции Российской Федерации положение подпункта 1 пункта 2 статьи 2 Федерального закона от 29 декабря 2004 года «О введении в действие Жилищного кодекса Российской Федерации», в соответствии с которым с истечением установленного законом срока утрачивают силу статьи 1, 2, 4, 6, 7, 8, 91 и раздел II Закона Российской Федерации от 4 июля 1991 года «О приватизации жилищного фонда в Российской Федерации», предусматривающие возможность бесплатной приватизации жилых помещений государственного и муниципального жилищных фондов для нанимателей этих помещений.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 Конституции Российской Федерации, ее статье 19 (часть 2), положение части первой статьи 4 Закона Российской Федерации от 4 июля 1991 года «О приватизации жилищного фонда в Российской Федерации» (в редакции статьи 12 Федерального закона «О введении в действие Жилищного кодекса Российской Федерации»), в силу 16 которого не подлежат бесплатной приватизации (в пределах установленного законом общего срока действия норм о приватизации жилищного фонда) жилые помещения, предоставленные гражданам по договорам социального найма после 1 марта 2005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Дело граждан М.Ш.Орлова, Х.Ф.Орлова и З.Х.Орловой подлежит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